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C0" w:rsidRDefault="000B6516">
      <w:r>
        <w:fldChar w:fldCharType="begin"/>
      </w:r>
      <w:r>
        <w:instrText xml:space="preserve"> HYPERLINK "</w:instrText>
      </w:r>
      <w:r w:rsidRPr="000B6516">
        <w:instrText>http://www.fao.org/docrep/004/x3936e/x3936e10.htm</w:instrText>
      </w:r>
      <w:r>
        <w:instrText xml:space="preserve">" </w:instrText>
      </w:r>
      <w:r>
        <w:fldChar w:fldCharType="separate"/>
      </w:r>
      <w:r w:rsidRPr="00804AD5">
        <w:rPr>
          <w:rStyle w:val="Hyperlink"/>
        </w:rPr>
        <w:t>http://www.fao.org/docrep/004/x3936e/x3936e10.htm</w:t>
      </w:r>
      <w:r>
        <w:fldChar w:fldCharType="end"/>
      </w:r>
      <w:r>
        <w:t xml:space="preserve"> </w:t>
      </w:r>
      <w:bookmarkStart w:id="0" w:name="_GoBack"/>
      <w:bookmarkEnd w:id="0"/>
    </w:p>
    <w:tbl>
      <w:tblPr>
        <w:tblW w:w="10500" w:type="dxa"/>
        <w:tblCellSpacing w:w="7"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378"/>
        <w:gridCol w:w="50"/>
        <w:gridCol w:w="72"/>
      </w:tblGrid>
      <w:tr w:rsidR="000B6516" w:rsidRPr="000B6516" w:rsidTr="000B6516">
        <w:trPr>
          <w:gridAfter w:val="2"/>
          <w:wAfter w:w="101" w:type="dxa"/>
          <w:tblCellSpacing w:w="7" w:type="dxa"/>
        </w:trPr>
        <w:tc>
          <w:tcPr>
            <w:tcW w:w="1035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B6516" w:rsidRPr="000B6516" w:rsidRDefault="000B6516" w:rsidP="000B6516">
            <w:pPr>
              <w:spacing w:before="100" w:beforeAutospacing="1" w:after="100" w:afterAutospacing="1" w:line="240" w:lineRule="auto"/>
              <w:jc w:val="center"/>
              <w:rPr>
                <w:rFonts w:ascii="Times New Roman" w:eastAsia="Times New Roman" w:hAnsi="Times New Roman" w:cs="Times New Roman"/>
                <w:sz w:val="24"/>
                <w:szCs w:val="24"/>
              </w:rPr>
            </w:pPr>
            <w:r w:rsidRPr="000B6516">
              <w:rPr>
                <w:rFonts w:ascii="Verdana" w:eastAsia="Times New Roman" w:hAnsi="Verdana" w:cs="Times New Roman"/>
                <w:color w:val="000080"/>
                <w:sz w:val="27"/>
                <w:szCs w:val="27"/>
              </w:rPr>
              <w:t>Implications of Economic Policy for Food Security : A Training Manual</w:t>
            </w:r>
          </w:p>
          <w:p w:rsidR="000B6516" w:rsidRPr="000B6516" w:rsidRDefault="000B6516" w:rsidP="000B6516">
            <w:pPr>
              <w:spacing w:after="0" w:line="240" w:lineRule="auto"/>
              <w:rPr>
                <w:rFonts w:ascii="Times New Roman" w:eastAsia="Times New Roman" w:hAnsi="Times New Roman" w:cs="Times New Roman"/>
                <w:sz w:val="24"/>
                <w:szCs w:val="24"/>
              </w:rPr>
            </w:pPr>
            <w:r w:rsidRPr="000B6516">
              <w:rPr>
                <w:rFonts w:ascii="Times New Roman" w:eastAsia="Times New Roman" w:hAnsi="Times New Roman" w:cs="Times New Roman"/>
                <w:sz w:val="24"/>
                <w:szCs w:val="24"/>
              </w:rPr>
              <w:pict>
                <v:rect id="_x0000_i1025" style="width:0;height:1.5pt" o:hralign="center" o:hrstd="t" o:hr="t" fillcolor="#a0a0a0" stroked="f"/>
              </w:pict>
            </w:r>
          </w:p>
        </w:tc>
      </w:tr>
      <w:tr w:rsidR="000B6516" w:rsidRPr="000B6516" w:rsidTr="000B6516">
        <w:trPr>
          <w:tblCellSpacing w:w="7" w:type="dxa"/>
        </w:trPr>
        <w:tc>
          <w:tcPr>
            <w:tcW w:w="10472"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B6516" w:rsidRPr="000B6516" w:rsidRDefault="000B6516" w:rsidP="000B651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135E52B6" wp14:editId="2497C04C">
                  <wp:extent cx="288290" cy="187960"/>
                  <wp:effectExtent l="0" t="0" r="0" b="2540"/>
                  <wp:docPr id="6" name="Picture 6" descr="http://www.fao.org/docrep/004/x3936e/blubck.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o.org/docrep/004/x3936e/blubck.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290" cy="18796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14:anchorId="6CB8F594" wp14:editId="0EB22408">
                  <wp:extent cx="288290" cy="187960"/>
                  <wp:effectExtent l="0" t="0" r="0" b="2540"/>
                  <wp:docPr id="5" name="Picture 5" descr="http://www.fao.org/docrep/004/x3936e/blutoc.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o.org/docrep/004/x3936e/blutoc.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290" cy="18796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14:anchorId="631D04B8" wp14:editId="6B4B016D">
                  <wp:extent cx="288290" cy="187960"/>
                  <wp:effectExtent l="0" t="0" r="0" b="2540"/>
                  <wp:docPr id="4" name="Picture 4" descr="http://www.fao.org/docrep/004/x3936e/bluefrw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o.org/docrep/004/x3936e/bluefrwd.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290" cy="187960"/>
                          </a:xfrm>
                          <a:prstGeom prst="rect">
                            <a:avLst/>
                          </a:prstGeom>
                          <a:noFill/>
                          <a:ln>
                            <a:noFill/>
                          </a:ln>
                        </pic:spPr>
                      </pic:pic>
                    </a:graphicData>
                  </a:graphic>
                </wp:inline>
              </w:drawing>
            </w:r>
          </w:p>
        </w:tc>
      </w:tr>
      <w:tr w:rsidR="000B6516" w:rsidRPr="000B6516" w:rsidTr="000B6516">
        <w:trPr>
          <w:tblCellSpacing w:w="7" w:type="dxa"/>
        </w:trPr>
        <w:tc>
          <w:tcPr>
            <w:tcW w:w="1035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B6516" w:rsidRPr="000B6516" w:rsidRDefault="000B6516" w:rsidP="000B6516">
            <w:pPr>
              <w:spacing w:after="0" w:line="240" w:lineRule="auto"/>
              <w:rPr>
                <w:rFonts w:ascii="Times New Roman" w:eastAsia="Times New Roman" w:hAnsi="Times New Roman" w:cs="Times New Roman"/>
                <w:sz w:val="24"/>
                <w:szCs w:val="24"/>
              </w:rPr>
            </w:pPr>
            <w:r w:rsidRPr="000B6516">
              <w:rPr>
                <w:rFonts w:ascii="Times New Roman" w:eastAsia="Times New Roman" w:hAnsi="Times New Roman" w:cs="Times New Roman"/>
                <w:sz w:val="24"/>
                <w:szCs w:val="24"/>
              </w:rPr>
              <w:pict>
                <v:rect id="_x0000_i1026" style="width:0;height:1.5pt" o:hralign="center" o:hrstd="t" o:hr="t" fillcolor="#a0a0a0" stroked="f"/>
              </w:pict>
            </w:r>
          </w:p>
        </w:tc>
        <w:tc>
          <w:tcPr>
            <w:tcW w:w="0" w:type="auto"/>
            <w:shd w:val="clear" w:color="auto" w:fill="FFFFFF"/>
            <w:vAlign w:val="center"/>
            <w:hideMark/>
          </w:tcPr>
          <w:p w:rsidR="000B6516" w:rsidRPr="000B6516" w:rsidRDefault="000B6516" w:rsidP="000B651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0B6516" w:rsidRPr="000B6516" w:rsidRDefault="000B6516" w:rsidP="000B6516">
            <w:pPr>
              <w:spacing w:after="0" w:line="240" w:lineRule="auto"/>
              <w:rPr>
                <w:rFonts w:ascii="Times New Roman" w:eastAsia="Times New Roman" w:hAnsi="Times New Roman" w:cs="Times New Roman"/>
                <w:sz w:val="20"/>
                <w:szCs w:val="20"/>
              </w:rPr>
            </w:pPr>
          </w:p>
        </w:tc>
      </w:tr>
      <w:tr w:rsidR="000B6516" w:rsidRPr="000B6516" w:rsidTr="000B6516">
        <w:trPr>
          <w:tblCellSpacing w:w="7" w:type="dxa"/>
        </w:trPr>
        <w:tc>
          <w:tcPr>
            <w:tcW w:w="1035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B6516" w:rsidRPr="000B6516" w:rsidRDefault="000B6516" w:rsidP="000B6516">
            <w:pPr>
              <w:spacing w:before="100" w:beforeAutospacing="1" w:after="100" w:afterAutospacing="1" w:line="240" w:lineRule="auto"/>
              <w:jc w:val="center"/>
              <w:rPr>
                <w:rFonts w:ascii="Times New Roman" w:eastAsia="Times New Roman" w:hAnsi="Times New Roman" w:cs="Times New Roman"/>
                <w:sz w:val="24"/>
                <w:szCs w:val="24"/>
              </w:rPr>
            </w:pPr>
            <w:r w:rsidRPr="000B6516">
              <w:rPr>
                <w:rFonts w:ascii="Verdana" w:eastAsia="Times New Roman" w:hAnsi="Verdana" w:cs="Times New Roman"/>
                <w:b/>
                <w:bCs/>
                <w:color w:val="000080"/>
                <w:sz w:val="24"/>
                <w:szCs w:val="24"/>
              </w:rPr>
              <w:t>Annex 2 : Theoretical Concepts for the Analysis of Economic Policies</w:t>
            </w:r>
          </w:p>
          <w:p w:rsidR="000B6516" w:rsidRPr="000B6516" w:rsidRDefault="000B6516" w:rsidP="000B6516">
            <w:pPr>
              <w:spacing w:before="100" w:beforeAutospacing="1" w:after="100" w:afterAutospacing="1" w:line="240" w:lineRule="auto"/>
              <w:jc w:val="center"/>
              <w:rPr>
                <w:rFonts w:ascii="Times New Roman" w:eastAsia="Times New Roman" w:hAnsi="Times New Roman" w:cs="Times New Roman"/>
                <w:sz w:val="24"/>
                <w:szCs w:val="24"/>
              </w:rPr>
            </w:pPr>
            <w:r w:rsidRPr="000B6516">
              <w:rPr>
                <w:rFonts w:ascii="Verdana" w:eastAsia="Times New Roman" w:hAnsi="Verdana" w:cs="Times New Roman"/>
                <w:b/>
                <w:bCs/>
                <w:color w:val="000080"/>
                <w:sz w:val="24"/>
                <w:szCs w:val="24"/>
              </w:rPr>
              <w:t>Annex 2a : The Salter-Swan-Model</w:t>
            </w:r>
          </w:p>
          <w:p w:rsidR="000B6516" w:rsidRPr="000B6516" w:rsidRDefault="000B6516" w:rsidP="000B6516">
            <w:pPr>
              <w:spacing w:before="100" w:beforeAutospacing="1" w:after="100" w:afterAutospacing="1" w:line="240" w:lineRule="auto"/>
              <w:rPr>
                <w:rFonts w:ascii="Times New Roman" w:eastAsia="Times New Roman" w:hAnsi="Times New Roman" w:cs="Times New Roman"/>
                <w:sz w:val="24"/>
                <w:szCs w:val="24"/>
              </w:rPr>
            </w:pPr>
            <w:r w:rsidRPr="000B6516">
              <w:rPr>
                <w:rFonts w:ascii="Verdana" w:eastAsia="Times New Roman" w:hAnsi="Verdana" w:cs="Times New Roman"/>
                <w:b/>
                <w:bCs/>
                <w:color w:val="000080"/>
                <w:sz w:val="24"/>
                <w:szCs w:val="24"/>
              </w:rPr>
              <w:t>1. Introduction</w:t>
            </w:r>
          </w:p>
          <w:p w:rsidR="000B6516" w:rsidRPr="000B6516" w:rsidRDefault="000B6516" w:rsidP="000B6516">
            <w:pPr>
              <w:spacing w:before="100" w:beforeAutospacing="1" w:after="100" w:afterAutospacing="1" w:line="240" w:lineRule="auto"/>
              <w:rPr>
                <w:rFonts w:ascii="Times New Roman" w:eastAsia="Times New Roman" w:hAnsi="Times New Roman" w:cs="Times New Roman"/>
                <w:sz w:val="24"/>
                <w:szCs w:val="24"/>
              </w:rPr>
            </w:pPr>
            <w:bookmarkStart w:id="1" w:name="intro"/>
            <w:r w:rsidRPr="000B6516">
              <w:rPr>
                <w:rFonts w:ascii="Verdana" w:eastAsia="Times New Roman" w:hAnsi="Verdana" w:cs="Times New Roman"/>
                <w:b/>
                <w:bCs/>
                <w:color w:val="000080"/>
                <w:sz w:val="20"/>
                <w:szCs w:val="20"/>
              </w:rPr>
              <w:t>1. Model assumptions</w:t>
            </w:r>
          </w:p>
          <w:p w:rsidR="000B6516" w:rsidRPr="000B6516" w:rsidRDefault="000B6516" w:rsidP="000B6516">
            <w:pPr>
              <w:spacing w:before="100" w:beforeAutospacing="1" w:after="100" w:afterAutospacing="1" w:line="240" w:lineRule="auto"/>
              <w:rPr>
                <w:rFonts w:ascii="Times New Roman" w:eastAsia="Times New Roman" w:hAnsi="Times New Roman" w:cs="Times New Roman"/>
                <w:sz w:val="24"/>
                <w:szCs w:val="24"/>
              </w:rPr>
            </w:pPr>
            <w:r w:rsidRPr="000B6516">
              <w:rPr>
                <w:rFonts w:ascii="Verdana" w:eastAsia="Times New Roman" w:hAnsi="Verdana" w:cs="Times New Roman"/>
                <w:color w:val="000080"/>
                <w:sz w:val="20"/>
                <w:szCs w:val="20"/>
              </w:rPr>
              <w:t xml:space="preserve">The Salter-Swan-model has been developed by two Australian economists Salter and Swan in the1950s. It serves two purposes: first, it helps to understand the role and interaction of critical factors inducing macro-economic disequilibria, and second it provides a framework in which the rationale behind and the likely consequences of policy interventions, including policies subsumed under 'adjustment', can be </w:t>
            </w:r>
            <w:proofErr w:type="spellStart"/>
            <w:r w:rsidRPr="000B6516">
              <w:rPr>
                <w:rFonts w:ascii="Verdana" w:eastAsia="Times New Roman" w:hAnsi="Verdana" w:cs="Times New Roman"/>
                <w:color w:val="000080"/>
                <w:sz w:val="20"/>
                <w:szCs w:val="20"/>
              </w:rPr>
              <w:t>analysed</w:t>
            </w:r>
            <w:proofErr w:type="spellEnd"/>
            <w:r w:rsidRPr="000B6516">
              <w:rPr>
                <w:rFonts w:ascii="Verdana" w:eastAsia="Times New Roman" w:hAnsi="Verdana" w:cs="Times New Roman"/>
                <w:color w:val="000080"/>
                <w:sz w:val="20"/>
                <w:szCs w:val="20"/>
              </w:rPr>
              <w:t>.</w:t>
            </w:r>
          </w:p>
          <w:p w:rsidR="000B6516" w:rsidRPr="000B6516" w:rsidRDefault="000B6516" w:rsidP="000B6516">
            <w:pPr>
              <w:spacing w:before="100" w:beforeAutospacing="1" w:after="100" w:afterAutospacing="1" w:line="240" w:lineRule="auto"/>
              <w:rPr>
                <w:rFonts w:ascii="Times New Roman" w:eastAsia="Times New Roman" w:hAnsi="Times New Roman" w:cs="Times New Roman"/>
                <w:sz w:val="24"/>
                <w:szCs w:val="24"/>
              </w:rPr>
            </w:pPr>
            <w:r w:rsidRPr="000B6516">
              <w:rPr>
                <w:rFonts w:ascii="Verdana" w:eastAsia="Times New Roman" w:hAnsi="Verdana" w:cs="Times New Roman"/>
                <w:color w:val="000080"/>
                <w:sz w:val="20"/>
                <w:szCs w:val="20"/>
              </w:rPr>
              <w:t>At the core of the model is the distinction between '</w:t>
            </w:r>
            <w:r w:rsidRPr="000B6516">
              <w:rPr>
                <w:rFonts w:ascii="Verdana" w:eastAsia="Times New Roman" w:hAnsi="Verdana" w:cs="Times New Roman"/>
                <w:b/>
                <w:bCs/>
                <w:color w:val="000080"/>
                <w:sz w:val="20"/>
                <w:szCs w:val="20"/>
              </w:rPr>
              <w:t>tradable</w:t>
            </w:r>
            <w:r w:rsidRPr="000B6516">
              <w:rPr>
                <w:rFonts w:ascii="Verdana" w:eastAsia="Times New Roman" w:hAnsi="Verdana" w:cs="Times New Roman"/>
                <w:color w:val="000080"/>
                <w:sz w:val="20"/>
                <w:szCs w:val="20"/>
              </w:rPr>
              <w:t>' and '</w:t>
            </w:r>
            <w:r w:rsidRPr="000B6516">
              <w:rPr>
                <w:rFonts w:ascii="Verdana" w:eastAsia="Times New Roman" w:hAnsi="Verdana" w:cs="Times New Roman"/>
                <w:b/>
                <w:bCs/>
                <w:color w:val="000080"/>
                <w:sz w:val="20"/>
                <w:szCs w:val="20"/>
              </w:rPr>
              <w:t>non-tradable</w:t>
            </w:r>
            <w:r w:rsidRPr="000B6516">
              <w:rPr>
                <w:rFonts w:ascii="Verdana" w:eastAsia="Times New Roman" w:hAnsi="Verdana" w:cs="Times New Roman"/>
                <w:color w:val="000080"/>
                <w:sz w:val="20"/>
                <w:szCs w:val="20"/>
              </w:rPr>
              <w:t xml:space="preserve">' goods and services.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comprise all goods and services produced in an economy which are actually or potentially imported or exported.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are goods and services which do not cross country borders, either because transport costs prohibit the export or the import of a good, or due to the virtually non-tradable nature of the goods in question (e.g. public services, land, housing, construction, local </w:t>
            </w:r>
            <w:proofErr w:type="spellStart"/>
            <w:r w:rsidRPr="000B6516">
              <w:rPr>
                <w:rFonts w:ascii="Verdana" w:eastAsia="Times New Roman" w:hAnsi="Verdana" w:cs="Times New Roman"/>
                <w:color w:val="000080"/>
                <w:sz w:val="20"/>
                <w:szCs w:val="20"/>
              </w:rPr>
              <w:t>specialities</w:t>
            </w:r>
            <w:proofErr w:type="spellEnd"/>
            <w:r w:rsidRPr="000B6516">
              <w:rPr>
                <w:rFonts w:ascii="Verdana" w:eastAsia="Times New Roman" w:hAnsi="Verdana" w:cs="Times New Roman"/>
                <w:color w:val="000080"/>
                <w:sz w:val="20"/>
                <w:szCs w:val="20"/>
              </w:rPr>
              <w:t xml:space="preserve"> which are not traded on the world market, highly perishable products). Most agricultural products, including food crops which are (partly) imported as well as cash crops for export, belong to the category of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w:t>
            </w:r>
          </w:p>
          <w:p w:rsidR="000B6516" w:rsidRPr="000B6516" w:rsidRDefault="000B6516" w:rsidP="000B6516">
            <w:pPr>
              <w:spacing w:before="100" w:beforeAutospacing="1" w:after="100" w:afterAutospacing="1" w:line="240" w:lineRule="auto"/>
              <w:rPr>
                <w:rFonts w:ascii="Times New Roman" w:eastAsia="Times New Roman" w:hAnsi="Times New Roman" w:cs="Times New Roman"/>
                <w:sz w:val="24"/>
                <w:szCs w:val="24"/>
              </w:rPr>
            </w:pPr>
            <w:r w:rsidRPr="000B6516">
              <w:rPr>
                <w:rFonts w:ascii="Verdana" w:eastAsia="Times New Roman" w:hAnsi="Verdana" w:cs="Times New Roman"/>
                <w:color w:val="000080"/>
                <w:sz w:val="20"/>
                <w:szCs w:val="20"/>
              </w:rPr>
              <w:t xml:space="preserve">The most notable difference between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and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arises from the process of price formation. In an open dependent economy (dependent means that a country is a price taker on the world market), the </w:t>
            </w:r>
            <w:r w:rsidRPr="000B6516">
              <w:rPr>
                <w:rFonts w:ascii="Verdana" w:eastAsia="Times New Roman" w:hAnsi="Verdana" w:cs="Times New Roman"/>
                <w:b/>
                <w:bCs/>
                <w:color w:val="000080"/>
                <w:sz w:val="20"/>
                <w:szCs w:val="20"/>
              </w:rPr>
              <w:t xml:space="preserve">price of </w:t>
            </w:r>
            <w:proofErr w:type="spellStart"/>
            <w:r w:rsidRPr="000B6516">
              <w:rPr>
                <w:rFonts w:ascii="Verdana" w:eastAsia="Times New Roman" w:hAnsi="Verdana" w:cs="Times New Roman"/>
                <w:b/>
                <w:bCs/>
                <w:color w:val="000080"/>
                <w:sz w:val="20"/>
                <w:szCs w:val="20"/>
              </w:rPr>
              <w:t>tradables</w:t>
            </w:r>
            <w:proofErr w:type="spellEnd"/>
            <w:r w:rsidRPr="000B6516">
              <w:rPr>
                <w:rFonts w:ascii="Verdana" w:eastAsia="Times New Roman" w:hAnsi="Verdana" w:cs="Times New Roman"/>
                <w:color w:val="000080"/>
                <w:sz w:val="20"/>
                <w:szCs w:val="20"/>
              </w:rPr>
              <w:t xml:space="preserve"> is assumed to be determined by world market prices (expressed e.g. in US-$), </w:t>
            </w:r>
            <w:r w:rsidRPr="000B6516">
              <w:rPr>
                <w:rFonts w:ascii="Verdana" w:eastAsia="Times New Roman" w:hAnsi="Verdana" w:cs="Times New Roman"/>
                <w:b/>
                <w:bCs/>
                <w:color w:val="000080"/>
                <w:sz w:val="20"/>
                <w:szCs w:val="20"/>
              </w:rPr>
              <w:t xml:space="preserve">'translated' through the exchange-rate </w:t>
            </w:r>
            <w:r w:rsidRPr="000B6516">
              <w:rPr>
                <w:rFonts w:ascii="Verdana" w:eastAsia="Times New Roman" w:hAnsi="Verdana" w:cs="Times New Roman"/>
                <w:color w:val="000080"/>
                <w:sz w:val="20"/>
                <w:szCs w:val="20"/>
              </w:rPr>
              <w:t xml:space="preserve">into domestic market prices (for details see Annex 2B on the exchange rate-price-market mechanism below). The </w:t>
            </w:r>
            <w:r w:rsidRPr="000B6516">
              <w:rPr>
                <w:rFonts w:ascii="Verdana" w:eastAsia="Times New Roman" w:hAnsi="Verdana" w:cs="Times New Roman"/>
                <w:b/>
                <w:bCs/>
                <w:color w:val="000080"/>
                <w:sz w:val="20"/>
                <w:szCs w:val="20"/>
              </w:rPr>
              <w:t>prices of non-</w:t>
            </w:r>
            <w:proofErr w:type="spellStart"/>
            <w:r w:rsidRPr="000B6516">
              <w:rPr>
                <w:rFonts w:ascii="Verdana" w:eastAsia="Times New Roman" w:hAnsi="Verdana" w:cs="Times New Roman"/>
                <w:b/>
                <w:bCs/>
                <w:color w:val="000080"/>
                <w:sz w:val="20"/>
                <w:szCs w:val="20"/>
              </w:rPr>
              <w:t>tradables</w:t>
            </w:r>
            <w:proofErr w:type="spellEnd"/>
            <w:r w:rsidRPr="000B6516">
              <w:rPr>
                <w:rFonts w:ascii="Verdana" w:eastAsia="Times New Roman" w:hAnsi="Verdana" w:cs="Times New Roman"/>
                <w:color w:val="000080"/>
                <w:sz w:val="20"/>
                <w:szCs w:val="20"/>
              </w:rPr>
              <w:t xml:space="preserve"> are assumed to be determined by </w:t>
            </w:r>
            <w:r w:rsidRPr="000B6516">
              <w:rPr>
                <w:rFonts w:ascii="Verdana" w:eastAsia="Times New Roman" w:hAnsi="Verdana" w:cs="Times New Roman"/>
                <w:b/>
                <w:bCs/>
                <w:color w:val="000080"/>
                <w:sz w:val="20"/>
                <w:szCs w:val="20"/>
              </w:rPr>
              <w:t>domestic supply and demand</w:t>
            </w:r>
            <w:r w:rsidRPr="000B6516">
              <w:rPr>
                <w:rFonts w:ascii="Verdana" w:eastAsia="Times New Roman" w:hAnsi="Verdana" w:cs="Times New Roman"/>
                <w:color w:val="000080"/>
                <w:sz w:val="20"/>
                <w:szCs w:val="20"/>
              </w:rPr>
              <w:t xml:space="preserve">. </w:t>
            </w:r>
          </w:p>
          <w:p w:rsidR="000B6516" w:rsidRPr="000B6516" w:rsidRDefault="000B6516" w:rsidP="000B6516">
            <w:pPr>
              <w:spacing w:before="100" w:beforeAutospacing="1" w:after="100" w:afterAutospacing="1" w:line="240" w:lineRule="auto"/>
              <w:rPr>
                <w:rFonts w:ascii="Times New Roman" w:eastAsia="Times New Roman" w:hAnsi="Times New Roman" w:cs="Times New Roman"/>
                <w:sz w:val="24"/>
                <w:szCs w:val="24"/>
              </w:rPr>
            </w:pPr>
            <w:r w:rsidRPr="000B6516">
              <w:rPr>
                <w:rFonts w:ascii="Verdana" w:eastAsia="Times New Roman" w:hAnsi="Verdana" w:cs="Times New Roman"/>
                <w:color w:val="000080"/>
                <w:sz w:val="20"/>
                <w:szCs w:val="20"/>
              </w:rPr>
              <w:t xml:space="preserve">The </w:t>
            </w:r>
            <w:r w:rsidRPr="000B6516">
              <w:rPr>
                <w:rFonts w:ascii="Verdana" w:eastAsia="Times New Roman" w:hAnsi="Verdana" w:cs="Times New Roman"/>
                <w:b/>
                <w:bCs/>
                <w:color w:val="000080"/>
                <w:sz w:val="20"/>
                <w:szCs w:val="20"/>
              </w:rPr>
              <w:t>tradable-non-tradable distinction</w:t>
            </w:r>
            <w:r w:rsidRPr="000B6516">
              <w:rPr>
                <w:rFonts w:ascii="Verdana" w:eastAsia="Times New Roman" w:hAnsi="Verdana" w:cs="Times New Roman"/>
                <w:color w:val="000080"/>
                <w:sz w:val="20"/>
                <w:szCs w:val="20"/>
              </w:rPr>
              <w:t xml:space="preserve"> on which the model is based helps us to capture important aspects of macro-economic processes of price formation and production response. It is, however, not free of conceptual ambiguity. In practice, a large range of products cannot be clearly assigned to one of the classes but are </w:t>
            </w:r>
            <w:proofErr w:type="spellStart"/>
            <w:r w:rsidRPr="000B6516">
              <w:rPr>
                <w:rFonts w:ascii="Verdana" w:eastAsia="Times New Roman" w:hAnsi="Verdana" w:cs="Times New Roman"/>
                <w:color w:val="000080"/>
                <w:sz w:val="20"/>
                <w:szCs w:val="20"/>
              </w:rPr>
              <w:t>characterised</w:t>
            </w:r>
            <w:proofErr w:type="spellEnd"/>
            <w:r w:rsidRPr="000B6516">
              <w:rPr>
                <w:rFonts w:ascii="Verdana" w:eastAsia="Times New Roman" w:hAnsi="Verdana" w:cs="Times New Roman"/>
                <w:color w:val="000080"/>
                <w:sz w:val="20"/>
                <w:szCs w:val="20"/>
              </w:rPr>
              <w:t xml:space="preserve"> by different degrees of 'tradability'. Even within a country, the same product may be a tradable at one place (close to the border, the main trading or consumption </w:t>
            </w:r>
            <w:proofErr w:type="spellStart"/>
            <w:r w:rsidRPr="000B6516">
              <w:rPr>
                <w:rFonts w:ascii="Verdana" w:eastAsia="Times New Roman" w:hAnsi="Verdana" w:cs="Times New Roman"/>
                <w:color w:val="000080"/>
                <w:sz w:val="20"/>
                <w:szCs w:val="20"/>
              </w:rPr>
              <w:t>centres</w:t>
            </w:r>
            <w:proofErr w:type="spellEnd"/>
            <w:r w:rsidRPr="000B6516">
              <w:rPr>
                <w:rFonts w:ascii="Verdana" w:eastAsia="Times New Roman" w:hAnsi="Verdana" w:cs="Times New Roman"/>
                <w:color w:val="000080"/>
                <w:sz w:val="20"/>
                <w:szCs w:val="20"/>
              </w:rPr>
              <w:t xml:space="preserve">), and non-tradable at another place (in remote and inaccessible areas). The fact that most goods fall somewhere in between the extreme cases of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and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has consequences on the process of price formation which will be discussed at the end of this chapter.</w:t>
            </w:r>
          </w:p>
          <w:p w:rsidR="000B6516" w:rsidRPr="000B6516" w:rsidRDefault="000B6516" w:rsidP="000B6516">
            <w:pPr>
              <w:spacing w:before="100" w:beforeAutospacing="1" w:after="100" w:afterAutospacing="1" w:line="240" w:lineRule="auto"/>
              <w:rPr>
                <w:rFonts w:ascii="Times New Roman" w:eastAsia="Times New Roman" w:hAnsi="Times New Roman" w:cs="Times New Roman"/>
                <w:sz w:val="24"/>
                <w:szCs w:val="24"/>
              </w:rPr>
            </w:pPr>
            <w:r w:rsidRPr="000B6516">
              <w:rPr>
                <w:rFonts w:ascii="Verdana" w:eastAsia="Times New Roman" w:hAnsi="Verdana" w:cs="Times New Roman"/>
                <w:color w:val="000080"/>
                <w:sz w:val="20"/>
                <w:szCs w:val="20"/>
              </w:rPr>
              <w:t>The major assumptions, on which the model are based, are in summary (for details see references):</w:t>
            </w:r>
          </w:p>
          <w:p w:rsidR="000B6516" w:rsidRPr="000B6516" w:rsidRDefault="000B6516" w:rsidP="000B6516">
            <w:pPr>
              <w:spacing w:after="0" w:line="240" w:lineRule="auto"/>
              <w:ind w:left="720"/>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 xml:space="preserve">i) Three types of a commodities are produced: an exportable (x), an importable (m), and a </w:t>
            </w:r>
            <w:r w:rsidRPr="000B6516">
              <w:rPr>
                <w:rFonts w:ascii="Verdana" w:eastAsia="Times New Roman" w:hAnsi="Verdana" w:cs="Times New Roman"/>
                <w:color w:val="000080"/>
                <w:sz w:val="20"/>
                <w:szCs w:val="20"/>
              </w:rPr>
              <w:lastRenderedPageBreak/>
              <w:t>non-tradable (n).</w:t>
            </w:r>
          </w:p>
          <w:p w:rsidR="000B6516" w:rsidRPr="000B6516" w:rsidRDefault="000B6516" w:rsidP="000B6516">
            <w:pPr>
              <w:spacing w:before="100" w:beforeAutospacing="1" w:after="100" w:afterAutospacing="1" w:line="240" w:lineRule="auto"/>
              <w:ind w:left="720"/>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 xml:space="preserve">ii) The prices of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w:t>
            </w:r>
            <w:proofErr w:type="spellStart"/>
            <w:r w:rsidRPr="000B6516">
              <w:rPr>
                <w:rFonts w:ascii="Verdana" w:eastAsia="Times New Roman" w:hAnsi="Verdana" w:cs="Times New Roman"/>
                <w:color w:val="000080"/>
                <w:sz w:val="20"/>
                <w:szCs w:val="20"/>
              </w:rPr>
              <w:t>Px</w:t>
            </w:r>
            <w:proofErr w:type="spellEnd"/>
            <w:r w:rsidRPr="000B6516">
              <w:rPr>
                <w:rFonts w:ascii="Verdana" w:eastAsia="Times New Roman" w:hAnsi="Verdana" w:cs="Times New Roman"/>
                <w:color w:val="000080"/>
                <w:sz w:val="20"/>
                <w:szCs w:val="20"/>
              </w:rPr>
              <w:t xml:space="preserve"> and Pm) are given by the world market, translated through a fixed nominal exchange rate (</w:t>
            </w:r>
            <w:proofErr w:type="spellStart"/>
            <w:r w:rsidRPr="000B6516">
              <w:rPr>
                <w:rFonts w:ascii="Verdana" w:eastAsia="Times New Roman" w:hAnsi="Verdana" w:cs="Times New Roman"/>
                <w:color w:val="000080"/>
                <w:sz w:val="20"/>
                <w:szCs w:val="20"/>
              </w:rPr>
              <w:t>equalling</w:t>
            </w:r>
            <w:proofErr w:type="spellEnd"/>
            <w:r w:rsidRPr="000B6516">
              <w:rPr>
                <w:rFonts w:ascii="Verdana" w:eastAsia="Times New Roman" w:hAnsi="Verdana" w:cs="Times New Roman"/>
                <w:color w:val="000080"/>
                <w:sz w:val="20"/>
                <w:szCs w:val="20"/>
              </w:rPr>
              <w:t xml:space="preserve"> the real exchange rate in the initial equilibrium situation, see Annex 2B on exchange rate price-market-mechanism below) into domestic market prices. The price of the non-tradable (</w:t>
            </w:r>
            <w:proofErr w:type="spellStart"/>
            <w:r w:rsidRPr="000B6516">
              <w:rPr>
                <w:rFonts w:ascii="Verdana" w:eastAsia="Times New Roman" w:hAnsi="Verdana" w:cs="Times New Roman"/>
                <w:color w:val="000080"/>
                <w:sz w:val="20"/>
                <w:szCs w:val="20"/>
              </w:rPr>
              <w:t>Pn</w:t>
            </w:r>
            <w:proofErr w:type="spellEnd"/>
            <w:r w:rsidRPr="000B6516">
              <w:rPr>
                <w:rFonts w:ascii="Verdana" w:eastAsia="Times New Roman" w:hAnsi="Verdana" w:cs="Times New Roman"/>
                <w:color w:val="000080"/>
                <w:sz w:val="20"/>
                <w:szCs w:val="20"/>
              </w:rPr>
              <w:t xml:space="preserve">) is determined by domestic supply and demand. </w:t>
            </w:r>
          </w:p>
          <w:p w:rsidR="000B6516" w:rsidRPr="000B6516" w:rsidRDefault="000B6516" w:rsidP="000B6516">
            <w:pPr>
              <w:spacing w:before="100" w:beforeAutospacing="1" w:after="100" w:afterAutospacing="1" w:line="240" w:lineRule="auto"/>
              <w:ind w:left="720"/>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 xml:space="preserve">iii) </w:t>
            </w:r>
            <w:proofErr w:type="spellStart"/>
            <w:r w:rsidRPr="000B6516">
              <w:rPr>
                <w:rFonts w:ascii="Verdana" w:eastAsia="Times New Roman" w:hAnsi="Verdana" w:cs="Times New Roman"/>
                <w:color w:val="000080"/>
                <w:sz w:val="20"/>
                <w:szCs w:val="20"/>
              </w:rPr>
              <w:t>Importables</w:t>
            </w:r>
            <w:proofErr w:type="spellEnd"/>
            <w:r w:rsidRPr="000B6516">
              <w:rPr>
                <w:rFonts w:ascii="Verdana" w:eastAsia="Times New Roman" w:hAnsi="Verdana" w:cs="Times New Roman"/>
                <w:color w:val="000080"/>
                <w:sz w:val="20"/>
                <w:szCs w:val="20"/>
              </w:rPr>
              <w:t xml:space="preserve"> and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are only for final consumption and not used as intermediates in the production process, while the </w:t>
            </w:r>
            <w:proofErr w:type="spellStart"/>
            <w:r w:rsidRPr="000B6516">
              <w:rPr>
                <w:rFonts w:ascii="Verdana" w:eastAsia="Times New Roman" w:hAnsi="Verdana" w:cs="Times New Roman"/>
                <w:color w:val="000080"/>
                <w:sz w:val="20"/>
                <w:szCs w:val="20"/>
              </w:rPr>
              <w:t>exportables</w:t>
            </w:r>
            <w:proofErr w:type="spellEnd"/>
            <w:r w:rsidRPr="000B6516">
              <w:rPr>
                <w:rFonts w:ascii="Verdana" w:eastAsia="Times New Roman" w:hAnsi="Verdana" w:cs="Times New Roman"/>
                <w:color w:val="000080"/>
                <w:sz w:val="20"/>
                <w:szCs w:val="20"/>
              </w:rPr>
              <w:t xml:space="preserve"> are completely exported and not domestically used. </w:t>
            </w:r>
          </w:p>
          <w:p w:rsidR="000B6516" w:rsidRPr="000B6516" w:rsidRDefault="000B6516" w:rsidP="000B6516">
            <w:pPr>
              <w:spacing w:before="100" w:beforeAutospacing="1" w:after="100" w:afterAutospacing="1" w:line="240" w:lineRule="auto"/>
              <w:ind w:left="720"/>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 xml:space="preserve">iv) As the price of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is given and fixed, the terms of trade (</w:t>
            </w:r>
            <w:proofErr w:type="spellStart"/>
            <w:r w:rsidRPr="000B6516">
              <w:rPr>
                <w:rFonts w:ascii="Verdana" w:eastAsia="Times New Roman" w:hAnsi="Verdana" w:cs="Times New Roman"/>
                <w:color w:val="000080"/>
                <w:sz w:val="20"/>
                <w:szCs w:val="20"/>
              </w:rPr>
              <w:t>Px</w:t>
            </w:r>
            <w:proofErr w:type="spellEnd"/>
            <w:r w:rsidRPr="000B6516">
              <w:rPr>
                <w:rFonts w:ascii="Verdana" w:eastAsia="Times New Roman" w:hAnsi="Verdana" w:cs="Times New Roman"/>
                <w:color w:val="000080"/>
                <w:sz w:val="20"/>
                <w:szCs w:val="20"/>
              </w:rPr>
              <w:t xml:space="preserve">/Pm) are also fixed, and the exportable and importable commodity can be combined into a single composite tradable commodity (t) with price </w:t>
            </w:r>
            <w:proofErr w:type="spellStart"/>
            <w:r w:rsidRPr="000B6516">
              <w:rPr>
                <w:rFonts w:ascii="Verdana" w:eastAsia="Times New Roman" w:hAnsi="Verdana" w:cs="Times New Roman"/>
                <w:color w:val="000080"/>
                <w:sz w:val="20"/>
                <w:szCs w:val="20"/>
              </w:rPr>
              <w:t>Pt</w:t>
            </w:r>
            <w:proofErr w:type="spellEnd"/>
            <w:r w:rsidRPr="000B6516">
              <w:rPr>
                <w:rFonts w:ascii="Verdana" w:eastAsia="Times New Roman" w:hAnsi="Verdana" w:cs="Times New Roman"/>
                <w:color w:val="000080"/>
                <w:sz w:val="20"/>
                <w:szCs w:val="20"/>
              </w:rPr>
              <w:t xml:space="preserve"> (= </w:t>
            </w:r>
            <w:proofErr w:type="spellStart"/>
            <w:r w:rsidRPr="000B6516">
              <w:rPr>
                <w:rFonts w:ascii="Verdana" w:eastAsia="Times New Roman" w:hAnsi="Verdana" w:cs="Times New Roman"/>
                <w:color w:val="000080"/>
                <w:sz w:val="20"/>
                <w:szCs w:val="20"/>
              </w:rPr>
              <w:t>Px</w:t>
            </w:r>
            <w:proofErr w:type="spellEnd"/>
            <w:r w:rsidRPr="000B6516">
              <w:rPr>
                <w:rFonts w:ascii="Verdana" w:eastAsia="Times New Roman" w:hAnsi="Verdana" w:cs="Times New Roman"/>
                <w:color w:val="000080"/>
                <w:sz w:val="20"/>
                <w:szCs w:val="20"/>
              </w:rPr>
              <w:t xml:space="preserve">/Pm). Although, by definition, consumption only relates to </w:t>
            </w:r>
            <w:proofErr w:type="spellStart"/>
            <w:r w:rsidRPr="000B6516">
              <w:rPr>
                <w:rFonts w:ascii="Verdana" w:eastAsia="Times New Roman" w:hAnsi="Verdana" w:cs="Times New Roman"/>
                <w:color w:val="000080"/>
                <w:sz w:val="20"/>
                <w:szCs w:val="20"/>
              </w:rPr>
              <w:t>importables</w:t>
            </w:r>
            <w:proofErr w:type="spellEnd"/>
            <w:r w:rsidRPr="000B6516">
              <w:rPr>
                <w:rFonts w:ascii="Verdana" w:eastAsia="Times New Roman" w:hAnsi="Verdana" w:cs="Times New Roman"/>
                <w:color w:val="000080"/>
                <w:sz w:val="20"/>
                <w:szCs w:val="20"/>
              </w:rPr>
              <w:t xml:space="preserve"> (see 3), it may be either be directly related to domestically produced </w:t>
            </w:r>
            <w:proofErr w:type="spellStart"/>
            <w:r w:rsidRPr="000B6516">
              <w:rPr>
                <w:rFonts w:ascii="Verdana" w:eastAsia="Times New Roman" w:hAnsi="Verdana" w:cs="Times New Roman"/>
                <w:color w:val="000080"/>
                <w:sz w:val="20"/>
                <w:szCs w:val="20"/>
              </w:rPr>
              <w:t>importables</w:t>
            </w:r>
            <w:proofErr w:type="spellEnd"/>
            <w:r w:rsidRPr="000B6516">
              <w:rPr>
                <w:rFonts w:ascii="Verdana" w:eastAsia="Times New Roman" w:hAnsi="Verdana" w:cs="Times New Roman"/>
                <w:color w:val="000080"/>
                <w:sz w:val="20"/>
                <w:szCs w:val="20"/>
              </w:rPr>
              <w:t xml:space="preserve">, or indirectly through the production of </w:t>
            </w:r>
            <w:proofErr w:type="spellStart"/>
            <w:r w:rsidRPr="000B6516">
              <w:rPr>
                <w:rFonts w:ascii="Verdana" w:eastAsia="Times New Roman" w:hAnsi="Verdana" w:cs="Times New Roman"/>
                <w:color w:val="000080"/>
                <w:sz w:val="20"/>
                <w:szCs w:val="20"/>
              </w:rPr>
              <w:t>exportables</w:t>
            </w:r>
            <w:proofErr w:type="spellEnd"/>
            <w:r w:rsidRPr="000B6516">
              <w:rPr>
                <w:rFonts w:ascii="Verdana" w:eastAsia="Times New Roman" w:hAnsi="Verdana" w:cs="Times New Roman"/>
                <w:color w:val="000080"/>
                <w:sz w:val="20"/>
                <w:szCs w:val="20"/>
              </w:rPr>
              <w:t xml:space="preserve"> which are exchanged for the same value (assuming a current account balance) of imported consumer goods.</w:t>
            </w:r>
          </w:p>
          <w:p w:rsidR="000B6516" w:rsidRPr="000B6516" w:rsidRDefault="000B6516" w:rsidP="000B6516">
            <w:pPr>
              <w:spacing w:before="100" w:beforeAutospacing="1" w:after="100" w:afterAutospacing="1" w:line="240" w:lineRule="auto"/>
              <w:ind w:left="720"/>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v) Product and factor (</w:t>
            </w:r>
            <w:proofErr w:type="spellStart"/>
            <w:r w:rsidRPr="000B6516">
              <w:rPr>
                <w:rFonts w:ascii="Verdana" w:eastAsia="Times New Roman" w:hAnsi="Verdana" w:cs="Times New Roman"/>
                <w:color w:val="000080"/>
                <w:sz w:val="20"/>
                <w:szCs w:val="20"/>
              </w:rPr>
              <w:t>labour</w:t>
            </w:r>
            <w:proofErr w:type="spellEnd"/>
            <w:r w:rsidRPr="000B6516">
              <w:rPr>
                <w:rFonts w:ascii="Verdana" w:eastAsia="Times New Roman" w:hAnsi="Verdana" w:cs="Times New Roman"/>
                <w:color w:val="000080"/>
                <w:sz w:val="20"/>
                <w:szCs w:val="20"/>
              </w:rPr>
              <w:t xml:space="preserve"> and capital) markets are perfectly competitive and the economy produces at its production frontier. </w:t>
            </w:r>
            <w:proofErr w:type="spellStart"/>
            <w:r w:rsidRPr="000B6516">
              <w:rPr>
                <w:rFonts w:ascii="Verdana" w:eastAsia="Times New Roman" w:hAnsi="Verdana" w:cs="Times New Roman"/>
                <w:color w:val="000080"/>
                <w:sz w:val="20"/>
                <w:szCs w:val="20"/>
              </w:rPr>
              <w:t>Labour</w:t>
            </w:r>
            <w:proofErr w:type="spellEnd"/>
            <w:r w:rsidRPr="000B6516">
              <w:rPr>
                <w:rFonts w:ascii="Verdana" w:eastAsia="Times New Roman" w:hAnsi="Verdana" w:cs="Times New Roman"/>
                <w:color w:val="000080"/>
                <w:sz w:val="20"/>
                <w:szCs w:val="20"/>
              </w:rPr>
              <w:t xml:space="preserve"> is completely mobile in the short-run, (will shift from one sector to another according to the market conditions), while capital is sector-specific in the short-run and mobile only in the long-run.</w:t>
            </w:r>
          </w:p>
          <w:p w:rsidR="000B6516" w:rsidRPr="000B6516" w:rsidRDefault="000B6516" w:rsidP="000B6516">
            <w:pPr>
              <w:spacing w:after="0" w:line="240" w:lineRule="auto"/>
              <w:rPr>
                <w:rFonts w:ascii="Verdana" w:eastAsia="Times New Roman" w:hAnsi="Verdana" w:cs="Times New Roman"/>
                <w:color w:val="000080"/>
                <w:sz w:val="20"/>
                <w:szCs w:val="20"/>
              </w:rPr>
            </w:pPr>
            <w:r w:rsidRPr="000B6516">
              <w:rPr>
                <w:rFonts w:ascii="Verdana" w:eastAsia="Times New Roman" w:hAnsi="Verdana" w:cs="Times New Roman"/>
                <w:b/>
                <w:bCs/>
                <w:color w:val="000080"/>
                <w:sz w:val="24"/>
                <w:szCs w:val="24"/>
              </w:rPr>
              <w:t xml:space="preserve">2. Features of the macro-economic optimum and equilibrium </w:t>
            </w:r>
          </w:p>
          <w:p w:rsidR="000B6516" w:rsidRPr="000B6516" w:rsidRDefault="000B6516" w:rsidP="000B6516">
            <w:p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Figure 1 depicts an equilibrium situation which we use as the starting point of the analysis. The axes indicate the quantity of tradable and non-tradable goods which are produced and purchased (demanded) in an economy.</w:t>
            </w:r>
          </w:p>
          <w:p w:rsidR="000B6516" w:rsidRPr="000B6516" w:rsidRDefault="000B6516" w:rsidP="000B6516">
            <w:p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b/>
                <w:bCs/>
                <w:color w:val="000080"/>
                <w:sz w:val="20"/>
                <w:szCs w:val="20"/>
              </w:rPr>
              <w:t xml:space="preserve">Figure 1: Macro-economic equilibrium </w:t>
            </w:r>
          </w:p>
          <w:p w:rsidR="000B6516" w:rsidRPr="000B6516" w:rsidRDefault="000B6516" w:rsidP="000B6516">
            <w:pPr>
              <w:spacing w:before="100" w:beforeAutospacing="1" w:after="100" w:afterAutospacing="1" w:line="240" w:lineRule="auto"/>
              <w:jc w:val="center"/>
              <w:rPr>
                <w:rFonts w:ascii="Verdana" w:eastAsia="Times New Roman" w:hAnsi="Verdana" w:cs="Times New Roman"/>
                <w:color w:val="000080"/>
                <w:sz w:val="20"/>
                <w:szCs w:val="20"/>
              </w:rPr>
            </w:pPr>
            <w:r>
              <w:rPr>
                <w:rFonts w:ascii="Verdana" w:eastAsia="Times New Roman" w:hAnsi="Verdana" w:cs="Times New Roman"/>
                <w:noProof/>
                <w:color w:val="000080"/>
                <w:sz w:val="20"/>
                <w:szCs w:val="20"/>
              </w:rPr>
              <w:lastRenderedPageBreak/>
              <w:drawing>
                <wp:inline distT="0" distB="0" distL="0" distR="0" wp14:anchorId="64BC1588" wp14:editId="1E92E204">
                  <wp:extent cx="5041900" cy="3582670"/>
                  <wp:effectExtent l="0" t="0" r="6350" b="0"/>
                  <wp:docPr id="3" name="Picture 3" descr="Figure 1 (X3936E145) (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1 (X3936E145) (3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0" cy="3582670"/>
                          </a:xfrm>
                          <a:prstGeom prst="rect">
                            <a:avLst/>
                          </a:prstGeom>
                          <a:noFill/>
                          <a:ln>
                            <a:noFill/>
                          </a:ln>
                        </pic:spPr>
                      </pic:pic>
                    </a:graphicData>
                  </a:graphic>
                </wp:inline>
              </w:drawing>
            </w:r>
            <w:r w:rsidRPr="000B6516">
              <w:rPr>
                <w:rFonts w:ascii="Verdana" w:eastAsia="Times New Roman" w:hAnsi="Verdana" w:cs="Times New Roman"/>
                <w:color w:val="000080"/>
                <w:sz w:val="20"/>
                <w:szCs w:val="20"/>
              </w:rPr>
              <w:t>&lt;=""&gt;</w:t>
            </w:r>
          </w:p>
          <w:p w:rsidR="000B6516" w:rsidRPr="000B6516" w:rsidRDefault="000B6516" w:rsidP="000B6516">
            <w:p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The curve BC represents the production transformation curve. It traces all possible combinations of tradable and non-tradable goods which may be produced in the economy, given the available natural resources, production factors and technology. It is also called the production frontier or production possibility curve, as it is the locus of maximum production combinations at full employment of all production resources. If all productive resources were devoted to the production of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the quantity B could be </w:t>
            </w:r>
            <w:proofErr w:type="spellStart"/>
            <w:r w:rsidRPr="000B6516">
              <w:rPr>
                <w:rFonts w:ascii="Verdana" w:eastAsia="Times New Roman" w:hAnsi="Verdana" w:cs="Times New Roman"/>
                <w:color w:val="000080"/>
                <w:sz w:val="20"/>
                <w:szCs w:val="20"/>
              </w:rPr>
              <w:t>realised</w:t>
            </w:r>
            <w:proofErr w:type="spellEnd"/>
            <w:r w:rsidRPr="000B6516">
              <w:rPr>
                <w:rFonts w:ascii="Verdana" w:eastAsia="Times New Roman" w:hAnsi="Verdana" w:cs="Times New Roman"/>
                <w:color w:val="000080"/>
                <w:sz w:val="20"/>
                <w:szCs w:val="20"/>
              </w:rPr>
              <w:t xml:space="preserve">, if only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were produced, the quantity C could be </w:t>
            </w:r>
            <w:proofErr w:type="spellStart"/>
            <w:r w:rsidRPr="000B6516">
              <w:rPr>
                <w:rFonts w:ascii="Verdana" w:eastAsia="Times New Roman" w:hAnsi="Verdana" w:cs="Times New Roman"/>
                <w:color w:val="000080"/>
                <w:sz w:val="20"/>
                <w:szCs w:val="20"/>
              </w:rPr>
              <w:t>realised</w:t>
            </w:r>
            <w:proofErr w:type="spellEnd"/>
            <w:r w:rsidRPr="000B6516">
              <w:rPr>
                <w:rFonts w:ascii="Verdana" w:eastAsia="Times New Roman" w:hAnsi="Verdana" w:cs="Times New Roman"/>
                <w:color w:val="000080"/>
                <w:sz w:val="20"/>
                <w:szCs w:val="20"/>
              </w:rPr>
              <w:t xml:space="preserve">, or any combination of n and t on the curve BC, e.g. the combination A. Any combination below the curve BC means that not all production resources are used (under-employment) and that the economy does not fully </w:t>
            </w:r>
            <w:proofErr w:type="spellStart"/>
            <w:r w:rsidRPr="000B6516">
              <w:rPr>
                <w:rFonts w:ascii="Verdana" w:eastAsia="Times New Roman" w:hAnsi="Verdana" w:cs="Times New Roman"/>
                <w:color w:val="000080"/>
                <w:sz w:val="20"/>
                <w:szCs w:val="20"/>
              </w:rPr>
              <w:t>realise</w:t>
            </w:r>
            <w:proofErr w:type="spellEnd"/>
            <w:r w:rsidRPr="000B6516">
              <w:rPr>
                <w:rFonts w:ascii="Verdana" w:eastAsia="Times New Roman" w:hAnsi="Verdana" w:cs="Times New Roman"/>
                <w:color w:val="000080"/>
                <w:sz w:val="20"/>
                <w:szCs w:val="20"/>
              </w:rPr>
              <w:t xml:space="preserve"> its productive potential.</w:t>
            </w:r>
          </w:p>
          <w:p w:rsidR="000B6516" w:rsidRPr="000B6516" w:rsidRDefault="000B6516" w:rsidP="000B6516">
            <w:p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In the short run the curve is fixed, while in the long run it may contract or expand through changes in the resource endowment or the technology applied. Economic growth can be shown as an expansion (right-upward shift) of the transformation curve. Here it is assumed that the curve is given and fixed.</w:t>
            </w:r>
          </w:p>
          <w:p w:rsidR="000B6516" w:rsidRPr="000B6516" w:rsidRDefault="000B6516" w:rsidP="000B6516">
            <w:p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 xml:space="preserve">I, I' and I'' represent a sample of (an unlimited number of) indifference curves. One indifference curve shows the consumers' preference between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and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at a constant level of utility. I'' stands for a lower level of satisfaction or welfare than I, while I' signifies a higher level of utility. The typical concave shape of the indifference curves is based on the plausible assumption that the consumers need to substitute a certain amount of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with an increasing amount of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(and vice versa) in order to maintain the same level of utility. To give an example: If somebody had an abundant supply of rice (tradable) but no vegetables (non-tradable), he would be prepared to exchange a substantial amount of rice for a little quantity of vegetables. The more vegetables he has already, the smaller the amount of rice he would be prepared to give in exchange for an additional amount of vegetables. </w:t>
            </w:r>
          </w:p>
          <w:p w:rsidR="000B6516" w:rsidRPr="000B6516" w:rsidRDefault="000B6516" w:rsidP="000B6516">
            <w:p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 xml:space="preserve">Assuming rational economic </w:t>
            </w:r>
            <w:proofErr w:type="spellStart"/>
            <w:r w:rsidRPr="000B6516">
              <w:rPr>
                <w:rFonts w:ascii="Verdana" w:eastAsia="Times New Roman" w:hAnsi="Verdana" w:cs="Times New Roman"/>
                <w:color w:val="000080"/>
                <w:sz w:val="20"/>
                <w:szCs w:val="20"/>
              </w:rPr>
              <w:t>behaviour</w:t>
            </w:r>
            <w:proofErr w:type="spellEnd"/>
            <w:r w:rsidRPr="000B6516">
              <w:rPr>
                <w:rFonts w:ascii="Verdana" w:eastAsia="Times New Roman" w:hAnsi="Verdana" w:cs="Times New Roman"/>
                <w:color w:val="000080"/>
                <w:sz w:val="20"/>
                <w:szCs w:val="20"/>
              </w:rPr>
              <w:t xml:space="preserve">, a household will try to attain the highest possible level of </w:t>
            </w:r>
            <w:r w:rsidRPr="000B6516">
              <w:rPr>
                <w:rFonts w:ascii="Verdana" w:eastAsia="Times New Roman" w:hAnsi="Verdana" w:cs="Times New Roman"/>
                <w:color w:val="000080"/>
                <w:sz w:val="20"/>
                <w:szCs w:val="20"/>
              </w:rPr>
              <w:lastRenderedPageBreak/>
              <w:t xml:space="preserve">utility with the income (or expenditure budget) available. The budget line is given by the line DE which represents the combinations of tradable and non-tradable goods which can be purchased at a given amount of income (expenditures) and at given prices of t and n. The slope of the DE curve is determined by the price relation (internal terms of trade) </w:t>
            </w:r>
            <w:proofErr w:type="spellStart"/>
            <w:r w:rsidRPr="000B6516">
              <w:rPr>
                <w:rFonts w:ascii="Verdana" w:eastAsia="Times New Roman" w:hAnsi="Verdana" w:cs="Times New Roman"/>
                <w:color w:val="000080"/>
                <w:sz w:val="20"/>
                <w:szCs w:val="20"/>
              </w:rPr>
              <w:t>Pt</w:t>
            </w:r>
            <w:proofErr w:type="spellEnd"/>
            <w:r w:rsidRPr="000B6516">
              <w:rPr>
                <w:rFonts w:ascii="Verdana" w:eastAsia="Times New Roman" w:hAnsi="Verdana" w:cs="Times New Roman"/>
                <w:color w:val="000080"/>
                <w:sz w:val="20"/>
                <w:szCs w:val="20"/>
              </w:rPr>
              <w:t>/</w:t>
            </w:r>
            <w:proofErr w:type="spellStart"/>
            <w:r w:rsidRPr="000B6516">
              <w:rPr>
                <w:rFonts w:ascii="Verdana" w:eastAsia="Times New Roman" w:hAnsi="Verdana" w:cs="Times New Roman"/>
                <w:color w:val="000080"/>
                <w:sz w:val="20"/>
                <w:szCs w:val="20"/>
              </w:rPr>
              <w:t>Pn</w:t>
            </w:r>
            <w:proofErr w:type="spellEnd"/>
            <w:r w:rsidRPr="000B6516">
              <w:rPr>
                <w:rFonts w:ascii="Verdana" w:eastAsia="Times New Roman" w:hAnsi="Verdana" w:cs="Times New Roman"/>
                <w:color w:val="000080"/>
                <w:sz w:val="20"/>
                <w:szCs w:val="20"/>
              </w:rPr>
              <w:t>. If all expenditures were devoted to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the quantity D could be purchased at the given price, or the quantity E, if all money is spent for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These cases are, however, not feasible under the given conditions, as the maximum quantity of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which the economy produces is given by the level B, the maximum quantity of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is given by the level C (The implications of an excess demand over production are discussed further below). </w:t>
            </w:r>
          </w:p>
          <w:p w:rsidR="000B6516" w:rsidRPr="000B6516" w:rsidRDefault="000B6516" w:rsidP="000B6516">
            <w:p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The only point where the given budget line meets the production possibility frontier is A, where the quantity n1 of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and the quantity t1 of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are produced. Point A represents, at the same time, the point where a household (or the economy as a whole as assumed in the model) can </w:t>
            </w:r>
            <w:proofErr w:type="spellStart"/>
            <w:r w:rsidRPr="000B6516">
              <w:rPr>
                <w:rFonts w:ascii="Verdana" w:eastAsia="Times New Roman" w:hAnsi="Verdana" w:cs="Times New Roman"/>
                <w:color w:val="000080"/>
                <w:sz w:val="20"/>
                <w:szCs w:val="20"/>
              </w:rPr>
              <w:t>realise</w:t>
            </w:r>
            <w:proofErr w:type="spellEnd"/>
            <w:r w:rsidRPr="000B6516">
              <w:rPr>
                <w:rFonts w:ascii="Verdana" w:eastAsia="Times New Roman" w:hAnsi="Verdana" w:cs="Times New Roman"/>
                <w:color w:val="000080"/>
                <w:sz w:val="20"/>
                <w:szCs w:val="20"/>
              </w:rPr>
              <w:t xml:space="preserve"> its maximum level of welfare with a given level of income, by allocating the budget to buy n1 quantities of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and t1 quantities of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At point A, the marginal costs of production of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are proportional to the relative prices (line ED, and the marginal rate of production substitution (tangent to BC curve) is equal to the marginal rate of consumption preferences (tangent to I curve).</w:t>
            </w:r>
          </w:p>
          <w:p w:rsidR="000B6516" w:rsidRPr="000B6516" w:rsidRDefault="000B6516" w:rsidP="000B6516">
            <w:p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 xml:space="preserve">In summary, point A represents the theoretical optimum as well as the only equilibrium situation, </w:t>
            </w:r>
            <w:proofErr w:type="spellStart"/>
            <w:r w:rsidRPr="000B6516">
              <w:rPr>
                <w:rFonts w:ascii="Verdana" w:eastAsia="Times New Roman" w:hAnsi="Verdana" w:cs="Times New Roman"/>
                <w:color w:val="000080"/>
                <w:sz w:val="20"/>
                <w:szCs w:val="20"/>
              </w:rPr>
              <w:t>characterised</w:t>
            </w:r>
            <w:proofErr w:type="spellEnd"/>
            <w:r w:rsidRPr="000B6516">
              <w:rPr>
                <w:rFonts w:ascii="Verdana" w:eastAsia="Times New Roman" w:hAnsi="Verdana" w:cs="Times New Roman"/>
                <w:color w:val="000080"/>
                <w:sz w:val="20"/>
                <w:szCs w:val="20"/>
              </w:rPr>
              <w:t xml:space="preserve"> by the following features and conditions:</w:t>
            </w:r>
          </w:p>
          <w:p w:rsidR="000B6516" w:rsidRPr="000B6516" w:rsidRDefault="000B6516" w:rsidP="000B6516">
            <w:pPr>
              <w:numPr>
                <w:ilvl w:val="0"/>
                <w:numId w:val="1"/>
              </w:num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 xml:space="preserve">the demand for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and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equals supply,</w:t>
            </w:r>
          </w:p>
          <w:p w:rsidR="000B6516" w:rsidRPr="000B6516" w:rsidRDefault="000B6516" w:rsidP="000B6516">
            <w:pPr>
              <w:spacing w:after="0" w:line="240" w:lineRule="auto"/>
              <w:ind w:left="720"/>
              <w:rPr>
                <w:rFonts w:ascii="Verdana" w:eastAsia="Times New Roman" w:hAnsi="Verdana" w:cs="Times New Roman"/>
                <w:color w:val="000080"/>
                <w:sz w:val="20"/>
                <w:szCs w:val="20"/>
              </w:rPr>
            </w:pPr>
          </w:p>
          <w:p w:rsidR="000B6516" w:rsidRPr="000B6516" w:rsidRDefault="000B6516" w:rsidP="000B6516">
            <w:pPr>
              <w:numPr>
                <w:ilvl w:val="0"/>
                <w:numId w:val="1"/>
              </w:num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the economy achieves the maximum level of welfare at a given income and income distribution,</w:t>
            </w:r>
          </w:p>
          <w:p w:rsidR="000B6516" w:rsidRPr="000B6516" w:rsidRDefault="000B6516" w:rsidP="000B6516">
            <w:pPr>
              <w:spacing w:after="0" w:line="240" w:lineRule="auto"/>
              <w:ind w:left="720"/>
              <w:rPr>
                <w:rFonts w:ascii="Verdana" w:eastAsia="Times New Roman" w:hAnsi="Verdana" w:cs="Times New Roman"/>
                <w:color w:val="000080"/>
                <w:sz w:val="20"/>
                <w:szCs w:val="20"/>
              </w:rPr>
            </w:pPr>
          </w:p>
          <w:p w:rsidR="000B6516" w:rsidRPr="000B6516" w:rsidRDefault="000B6516" w:rsidP="000B6516">
            <w:pPr>
              <w:numPr>
                <w:ilvl w:val="0"/>
                <w:numId w:val="1"/>
              </w:num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full employment of all production factors,</w:t>
            </w:r>
          </w:p>
          <w:p w:rsidR="000B6516" w:rsidRPr="000B6516" w:rsidRDefault="000B6516" w:rsidP="000B6516">
            <w:pPr>
              <w:spacing w:after="0" w:line="240" w:lineRule="auto"/>
              <w:ind w:left="720"/>
              <w:rPr>
                <w:rFonts w:ascii="Verdana" w:eastAsia="Times New Roman" w:hAnsi="Verdana" w:cs="Times New Roman"/>
                <w:color w:val="000080"/>
                <w:sz w:val="20"/>
                <w:szCs w:val="20"/>
              </w:rPr>
            </w:pPr>
          </w:p>
          <w:p w:rsidR="000B6516" w:rsidRPr="000B6516" w:rsidRDefault="000B6516" w:rsidP="000B6516">
            <w:pPr>
              <w:numPr>
                <w:ilvl w:val="0"/>
                <w:numId w:val="1"/>
              </w:num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 xml:space="preserve">the demand for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equals production, and imports equal exports, hence the</w:t>
            </w:r>
          </w:p>
          <w:p w:rsidR="000B6516" w:rsidRPr="000B6516" w:rsidRDefault="000B6516" w:rsidP="000B6516">
            <w:pPr>
              <w:spacing w:after="0" w:line="240" w:lineRule="auto"/>
              <w:ind w:left="720"/>
              <w:rPr>
                <w:rFonts w:ascii="Verdana" w:eastAsia="Times New Roman" w:hAnsi="Verdana" w:cs="Times New Roman"/>
                <w:color w:val="000080"/>
                <w:sz w:val="20"/>
                <w:szCs w:val="20"/>
              </w:rPr>
            </w:pPr>
          </w:p>
          <w:p w:rsidR="000B6516" w:rsidRPr="000B6516" w:rsidRDefault="000B6516" w:rsidP="000B6516">
            <w:pPr>
              <w:numPr>
                <w:ilvl w:val="0"/>
                <w:numId w:val="1"/>
              </w:num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exchange rate is in equilibrium,</w:t>
            </w:r>
          </w:p>
          <w:p w:rsidR="000B6516" w:rsidRPr="000B6516" w:rsidRDefault="000B6516" w:rsidP="000B6516">
            <w:pPr>
              <w:spacing w:after="0" w:line="240" w:lineRule="auto"/>
              <w:ind w:left="720"/>
              <w:rPr>
                <w:rFonts w:ascii="Verdana" w:eastAsia="Times New Roman" w:hAnsi="Verdana" w:cs="Times New Roman"/>
                <w:color w:val="000080"/>
                <w:sz w:val="20"/>
                <w:szCs w:val="20"/>
              </w:rPr>
            </w:pPr>
          </w:p>
          <w:p w:rsidR="000B6516" w:rsidRPr="000B6516" w:rsidRDefault="000B6516" w:rsidP="000B6516">
            <w:pPr>
              <w:numPr>
                <w:ilvl w:val="0"/>
                <w:numId w:val="1"/>
              </w:num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the demand for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equals production,</w:t>
            </w:r>
          </w:p>
          <w:p w:rsidR="000B6516" w:rsidRPr="000B6516" w:rsidRDefault="000B6516" w:rsidP="000B6516">
            <w:pPr>
              <w:spacing w:after="0" w:line="240" w:lineRule="auto"/>
              <w:ind w:left="720"/>
              <w:rPr>
                <w:rFonts w:ascii="Verdana" w:eastAsia="Times New Roman" w:hAnsi="Verdana" w:cs="Times New Roman"/>
                <w:color w:val="000080"/>
                <w:sz w:val="20"/>
                <w:szCs w:val="20"/>
              </w:rPr>
            </w:pPr>
          </w:p>
          <w:p w:rsidR="000B6516" w:rsidRPr="000B6516" w:rsidRDefault="000B6516" w:rsidP="000B6516">
            <w:pPr>
              <w:numPr>
                <w:ilvl w:val="0"/>
                <w:numId w:val="1"/>
              </w:num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all parameters (production, demand, prices, exchange rate) are in a stable position.</w:t>
            </w:r>
          </w:p>
          <w:p w:rsidR="000B6516" w:rsidRPr="000B6516" w:rsidRDefault="000B6516" w:rsidP="000B6516">
            <w:pPr>
              <w:spacing w:after="0"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 xml:space="preserve">Although, in reality, such an ideal situation can never be found, economic theory assumes that an </w:t>
            </w:r>
            <w:r w:rsidRPr="000B6516">
              <w:rPr>
                <w:rFonts w:ascii="Verdana" w:eastAsia="Times New Roman" w:hAnsi="Verdana" w:cs="Times New Roman"/>
                <w:color w:val="000080"/>
                <w:sz w:val="20"/>
                <w:szCs w:val="20"/>
              </w:rPr>
              <w:lastRenderedPageBreak/>
              <w:t>economy tends to develop towards such an equilibrium point, even after having been exposed to macro-economic shocks (which may put the economy into a state of disequilibrium for a while), if it is not hindered by distorting factors. Major distortions arise from demand manipulation and market rigidities resulting from government deficit spending and monetary expansion in combination with exchange rate controls. Such factors are introduced in the next step of the analysis.</w:t>
            </w:r>
          </w:p>
          <w:p w:rsidR="000B6516" w:rsidRPr="000B6516" w:rsidRDefault="000B6516" w:rsidP="000B6516">
            <w:p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b/>
                <w:bCs/>
                <w:color w:val="000080"/>
                <w:sz w:val="24"/>
                <w:szCs w:val="24"/>
              </w:rPr>
              <w:t>3. Distortions of the macro-economic equilibrium</w:t>
            </w:r>
          </w:p>
          <w:p w:rsidR="000B6516" w:rsidRPr="000B6516" w:rsidRDefault="000B6516" w:rsidP="000B6516">
            <w:p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 xml:space="preserve">It is assumed that a rise in government expenditures, incurring a budget deficit being financed by monetary expansion (printing of money), has pushed demand to point F in Figure 2 (or any other point outside the production frontier). We get a situation where demand exceeds production, in our case of both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(t2-t1) and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(n2-n1). In an ex ante view, before the additional money is actually spent and before prices have changed, the new expenditure line is given by GH which runs parallel to the income line DE.</w:t>
            </w:r>
          </w:p>
          <w:p w:rsidR="000B6516" w:rsidRPr="000B6516" w:rsidRDefault="000B6516" w:rsidP="000B6516">
            <w:p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Any combination of demand to the right of point A means an excess demand for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any combination above A implies an excess demand for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and a current account deficit. If prices and the exchange rate were not controlled, domestic prices would rise in both cases: directly due to excess demand in the case of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indirectly in the case of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through the market-price-exchange rate mechanism (world market prices are assumed to be given and fixed). A balance between production and demand and a new equilibrium will be re-established by inflation: income and demand will increase in nominal terms but remain the same in real terms while the quantity of production remains the same throughout. In our graph (which depicts the real values), the expenditure curve shifts back to its original position (indicated by the straight arrow). </w:t>
            </w:r>
          </w:p>
          <w:p w:rsidR="000B6516" w:rsidRPr="000B6516" w:rsidRDefault="000B6516" w:rsidP="000B6516">
            <w:p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 xml:space="preserve">If there were a change in the structure of demand for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and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(change of the indifference curves) associated with the expansionary fiscal/monetary policy, the relative prices (internal terms of trade) would change, as the rates of inflation of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and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would be different and induce a relative shift in the production structure towards the commodities with relative price increases. In the case of an excess demand for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the budget line would rotate clockwise in point H to line IH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get relatively more expensive) with the new equilibrium point at A', where more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and less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are produced than at point A. In the case of an excess demand for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the budget line would rotate counter clockwise in point G to line JG with the new equilibrium point at A'', implying a shift in the production pattern from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to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w:t>
            </w:r>
          </w:p>
          <w:p w:rsidR="000B6516" w:rsidRPr="000B6516" w:rsidRDefault="000B6516" w:rsidP="000B6516">
            <w:p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b/>
                <w:bCs/>
                <w:color w:val="000080"/>
                <w:sz w:val="20"/>
                <w:szCs w:val="20"/>
              </w:rPr>
              <w:t>Figure 2: Macro-economic changes induced by excess demand</w:t>
            </w:r>
          </w:p>
          <w:p w:rsidR="000B6516" w:rsidRPr="000B6516" w:rsidRDefault="000B6516" w:rsidP="000B6516">
            <w:pPr>
              <w:spacing w:before="100" w:beforeAutospacing="1" w:after="100" w:afterAutospacing="1" w:line="240" w:lineRule="auto"/>
              <w:jc w:val="center"/>
              <w:rPr>
                <w:rFonts w:ascii="Verdana" w:eastAsia="Times New Roman" w:hAnsi="Verdana" w:cs="Times New Roman"/>
                <w:color w:val="000080"/>
                <w:sz w:val="20"/>
                <w:szCs w:val="20"/>
              </w:rPr>
            </w:pPr>
            <w:r>
              <w:rPr>
                <w:rFonts w:ascii="Verdana" w:eastAsia="Times New Roman" w:hAnsi="Verdana" w:cs="Times New Roman"/>
                <w:noProof/>
                <w:color w:val="000080"/>
                <w:sz w:val="20"/>
                <w:szCs w:val="20"/>
              </w:rPr>
              <w:lastRenderedPageBreak/>
              <w:drawing>
                <wp:inline distT="0" distB="0" distL="0" distR="0" wp14:anchorId="03F5849B" wp14:editId="7CECD6EB">
                  <wp:extent cx="5223510" cy="4152265"/>
                  <wp:effectExtent l="0" t="0" r="0" b="635"/>
                  <wp:docPr id="2" name="Picture 2" descr="Figure 2 (X3936E146) (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2 (X3936E146) (3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3510" cy="4152265"/>
                          </a:xfrm>
                          <a:prstGeom prst="rect">
                            <a:avLst/>
                          </a:prstGeom>
                          <a:noFill/>
                          <a:ln>
                            <a:noFill/>
                          </a:ln>
                        </pic:spPr>
                      </pic:pic>
                    </a:graphicData>
                  </a:graphic>
                </wp:inline>
              </w:drawing>
            </w:r>
            <w:r w:rsidRPr="000B6516">
              <w:rPr>
                <w:rFonts w:ascii="Verdana" w:eastAsia="Times New Roman" w:hAnsi="Verdana" w:cs="Times New Roman"/>
                <w:color w:val="000080"/>
                <w:sz w:val="20"/>
                <w:szCs w:val="20"/>
              </w:rPr>
              <w:t>&lt;=""&gt;</w:t>
            </w:r>
          </w:p>
          <w:p w:rsidR="000B6516" w:rsidRPr="000B6516" w:rsidRDefault="000B6516" w:rsidP="000B6516">
            <w:p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b/>
                <w:bCs/>
                <w:color w:val="000080"/>
                <w:sz w:val="24"/>
                <w:szCs w:val="24"/>
              </w:rPr>
              <w:t>4. Perpetuation of a macro-economic disequilibrium</w:t>
            </w:r>
          </w:p>
          <w:p w:rsidR="000B6516" w:rsidRPr="000B6516" w:rsidRDefault="000B6516" w:rsidP="000B6516">
            <w:p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The results will be different if, in combination with an excess demand situation, a fixed exchange rate policy is pursued by the Government. Figure 3 traces such a situation.</w:t>
            </w:r>
          </w:p>
          <w:p w:rsidR="000B6516" w:rsidRPr="000B6516" w:rsidRDefault="000B6516" w:rsidP="000B6516">
            <w:p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b/>
                <w:bCs/>
                <w:color w:val="000080"/>
                <w:sz w:val="20"/>
                <w:szCs w:val="20"/>
              </w:rPr>
              <w:t>Figure 3: Perpetuation of a macro-economic disequilibrium</w:t>
            </w:r>
          </w:p>
          <w:p w:rsidR="000B6516" w:rsidRPr="000B6516" w:rsidRDefault="000B6516" w:rsidP="000B6516">
            <w:pPr>
              <w:spacing w:before="100" w:beforeAutospacing="1" w:after="100" w:afterAutospacing="1" w:line="240" w:lineRule="auto"/>
              <w:jc w:val="center"/>
              <w:rPr>
                <w:rFonts w:ascii="Verdana" w:eastAsia="Times New Roman" w:hAnsi="Verdana" w:cs="Times New Roman"/>
                <w:color w:val="000080"/>
                <w:sz w:val="20"/>
                <w:szCs w:val="20"/>
              </w:rPr>
            </w:pPr>
            <w:r>
              <w:rPr>
                <w:rFonts w:ascii="Verdana" w:eastAsia="Times New Roman" w:hAnsi="Verdana" w:cs="Times New Roman"/>
                <w:noProof/>
                <w:color w:val="000080"/>
                <w:sz w:val="20"/>
                <w:szCs w:val="20"/>
              </w:rPr>
              <w:lastRenderedPageBreak/>
              <w:drawing>
                <wp:inline distT="0" distB="0" distL="0" distR="0" wp14:anchorId="24FDE072" wp14:editId="3A983E9F">
                  <wp:extent cx="4960620" cy="3676650"/>
                  <wp:effectExtent l="0" t="0" r="0" b="0"/>
                  <wp:docPr id="1" name="Picture 1" descr="Figure 3 (X3936E147) (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3 (X3936E147) (3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0620" cy="3676650"/>
                          </a:xfrm>
                          <a:prstGeom prst="rect">
                            <a:avLst/>
                          </a:prstGeom>
                          <a:noFill/>
                          <a:ln>
                            <a:noFill/>
                          </a:ln>
                        </pic:spPr>
                      </pic:pic>
                    </a:graphicData>
                  </a:graphic>
                </wp:inline>
              </w:drawing>
            </w:r>
            <w:r w:rsidRPr="000B6516">
              <w:rPr>
                <w:rFonts w:ascii="Verdana" w:eastAsia="Times New Roman" w:hAnsi="Verdana" w:cs="Times New Roman"/>
                <w:color w:val="000080"/>
                <w:sz w:val="20"/>
                <w:szCs w:val="20"/>
              </w:rPr>
              <w:t>&lt;=""&gt;</w:t>
            </w:r>
          </w:p>
          <w:p w:rsidR="000B6516" w:rsidRPr="000B6516" w:rsidRDefault="000B6516" w:rsidP="000B6516">
            <w:p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When the exchange rate is fixed, only the prices of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increase as a result of an increase in demand from A to F, while the domestic prices of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are not affected. Due to the price increase of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the expenditure line rotates through H to the new position DH. The new point of aggregate demand is F' where n3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and t3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are purchased. Due to the change of relative prices in </w:t>
            </w:r>
            <w:proofErr w:type="spellStart"/>
            <w:r w:rsidRPr="000B6516">
              <w:rPr>
                <w:rFonts w:ascii="Verdana" w:eastAsia="Times New Roman" w:hAnsi="Verdana" w:cs="Times New Roman"/>
                <w:color w:val="000080"/>
                <w:sz w:val="20"/>
                <w:szCs w:val="20"/>
              </w:rPr>
              <w:t>favour</w:t>
            </w:r>
            <w:proofErr w:type="spellEnd"/>
            <w:r w:rsidRPr="000B6516">
              <w:rPr>
                <w:rFonts w:ascii="Verdana" w:eastAsia="Times New Roman" w:hAnsi="Verdana" w:cs="Times New Roman"/>
                <w:color w:val="000080"/>
                <w:sz w:val="20"/>
                <w:szCs w:val="20"/>
              </w:rPr>
              <w:t xml:space="preserve"> of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production of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increases from n1 before to n3 and is in equilibrium with demand for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(The tangent of the production possibility curve in point A' has the same slope as the new budget line). As to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demand has increased from t1 to t3, while production has gone down from t1 to t4. In the new situation (F'), demand for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exceeds production by t3-t4 with a corresponding foreign trade/current account deficit.</w:t>
            </w:r>
          </w:p>
          <w:p w:rsidR="000B6516" w:rsidRPr="000B6516" w:rsidRDefault="000B6516" w:rsidP="000B6516">
            <w:p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 xml:space="preserve">F' can only be maintained if the balance of foreign exchange required is made available, for example, by a depletion of the country's foreign exchange reserves, by substantial capital inflows, </w:t>
            </w:r>
            <w:proofErr w:type="spellStart"/>
            <w:r w:rsidRPr="000B6516">
              <w:rPr>
                <w:rFonts w:ascii="Verdana" w:eastAsia="Times New Roman" w:hAnsi="Verdana" w:cs="Times New Roman"/>
                <w:color w:val="000080"/>
                <w:sz w:val="20"/>
                <w:szCs w:val="20"/>
              </w:rPr>
              <w:t>e.g</w:t>
            </w:r>
            <w:proofErr w:type="spellEnd"/>
            <w:r w:rsidRPr="000B6516">
              <w:rPr>
                <w:rFonts w:ascii="Verdana" w:eastAsia="Times New Roman" w:hAnsi="Verdana" w:cs="Times New Roman"/>
                <w:color w:val="000080"/>
                <w:sz w:val="20"/>
                <w:szCs w:val="20"/>
              </w:rPr>
              <w:t xml:space="preserve"> foreign aid, foreign investments, remittances from emigrants working abroad, or, last but not least, foreign credits. The latter source of financing a trade deficit has been common practice but, as experience shows, has only provided short-term relief and led to no sustainable solution.</w:t>
            </w:r>
          </w:p>
          <w:p w:rsidR="000B6516" w:rsidRPr="000B6516" w:rsidRDefault="000B6516" w:rsidP="000B6516">
            <w:p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b/>
                <w:bCs/>
                <w:color w:val="000080"/>
                <w:sz w:val="24"/>
                <w:szCs w:val="24"/>
              </w:rPr>
              <w:t>5. Main conclusions from the model analysis</w:t>
            </w:r>
          </w:p>
          <w:p w:rsidR="000B6516" w:rsidRPr="000B6516" w:rsidRDefault="000B6516" w:rsidP="000B6516">
            <w:p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The Salter-Swan-model provides evidence on the major factors causing structural imbalances and the role of macro-economic policies in either reinforcing or mitigating the dynamic of macro-economic disequilibria. The main conclusion from the model analysis for the design of economic policies design is clear:</w:t>
            </w:r>
          </w:p>
          <w:p w:rsidR="000B6516" w:rsidRPr="000B6516" w:rsidRDefault="000B6516" w:rsidP="000B6516">
            <w:p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b/>
                <w:bCs/>
                <w:color w:val="000080"/>
                <w:sz w:val="20"/>
                <w:szCs w:val="20"/>
              </w:rPr>
              <w:t>Reduce policy interventions which impede market processes and encourage market forces to establish a state of macro-economic equilibrium</w:t>
            </w:r>
            <w:r w:rsidRPr="000B6516">
              <w:rPr>
                <w:rFonts w:ascii="Verdana" w:eastAsia="Times New Roman" w:hAnsi="Verdana" w:cs="Times New Roman"/>
                <w:color w:val="000080"/>
                <w:sz w:val="20"/>
                <w:szCs w:val="20"/>
              </w:rPr>
              <w:t xml:space="preserve">. Even if a disequilibrium emerges which </w:t>
            </w:r>
            <w:r w:rsidRPr="000B6516">
              <w:rPr>
                <w:rFonts w:ascii="Verdana" w:eastAsia="Times New Roman" w:hAnsi="Verdana" w:cs="Times New Roman"/>
                <w:color w:val="000080"/>
                <w:sz w:val="20"/>
                <w:szCs w:val="20"/>
              </w:rPr>
              <w:lastRenderedPageBreak/>
              <w:t xml:space="preserve">may be induced by external or internal shocks, any policy intervention should be in the direction indicated by market forces (Adam Smith's invisible hand of the market) to find a way towards establishing a new macro-economic equilibrium. This is the basic philosophy behind IMF and World Bank assisted adjustment </w:t>
            </w:r>
            <w:proofErr w:type="spellStart"/>
            <w:r w:rsidRPr="000B6516">
              <w:rPr>
                <w:rFonts w:ascii="Verdana" w:eastAsia="Times New Roman" w:hAnsi="Verdana" w:cs="Times New Roman"/>
                <w:color w:val="000080"/>
                <w:sz w:val="20"/>
                <w:szCs w:val="20"/>
              </w:rPr>
              <w:t>programmes</w:t>
            </w:r>
            <w:proofErr w:type="spellEnd"/>
            <w:r w:rsidRPr="000B6516">
              <w:rPr>
                <w:rFonts w:ascii="Verdana" w:eastAsia="Times New Roman" w:hAnsi="Verdana" w:cs="Times New Roman"/>
                <w:color w:val="000080"/>
                <w:sz w:val="20"/>
                <w:szCs w:val="20"/>
              </w:rPr>
              <w:t>.</w:t>
            </w:r>
          </w:p>
          <w:p w:rsidR="000B6516" w:rsidRPr="000B6516" w:rsidRDefault="000B6516" w:rsidP="000B6516">
            <w:p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However, in spite of the clear and simple conclusions which can be drawn from this analysis, critical reservations need to be raised as to the validity of certain assumptions in the model and to an unthinking mechanistic application of the messages resulting from use of the model in policy formulation:</w:t>
            </w:r>
          </w:p>
          <w:p w:rsidR="000B6516" w:rsidRPr="000B6516" w:rsidRDefault="000B6516" w:rsidP="000B6516">
            <w:p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b/>
                <w:bCs/>
                <w:color w:val="000080"/>
                <w:sz w:val="20"/>
                <w:szCs w:val="20"/>
              </w:rPr>
              <w:t>This model presents a purely economistic view</w:t>
            </w:r>
            <w:r w:rsidRPr="000B6516">
              <w:rPr>
                <w:rFonts w:ascii="Verdana" w:eastAsia="Times New Roman" w:hAnsi="Verdana" w:cs="Times New Roman"/>
                <w:color w:val="000080"/>
                <w:sz w:val="20"/>
                <w:szCs w:val="20"/>
              </w:rPr>
              <w:t xml:space="preserve">. It abstracts, for example, from all supply and demand factors which are not transmitted through the market and are not expressed in market prices. This refers, for example, to all goods and services provided within the household economy as well as all those needs which are not expressed as effective monetary demand. As to the food economy, all sources of food entitlement bypassing the market channels (subsistence production, non-market transfers) as well as food needs of the poor who lack the purchasing power to articulate their needs as effective market demand are ignored. If such factors are overlooked in policy formulation, this implies a neglect of major productive forces and of important aspects of social welfare. It would mean, for example, that a purchase of (effective demand for) weapons counts as </w:t>
            </w:r>
            <w:proofErr w:type="spellStart"/>
            <w:r w:rsidRPr="000B6516">
              <w:rPr>
                <w:rFonts w:ascii="Verdana" w:eastAsia="Times New Roman" w:hAnsi="Verdana" w:cs="Times New Roman"/>
                <w:color w:val="000080"/>
                <w:sz w:val="20"/>
                <w:szCs w:val="20"/>
              </w:rPr>
              <w:t>a</w:t>
            </w:r>
            <w:proofErr w:type="spellEnd"/>
            <w:r w:rsidRPr="000B6516">
              <w:rPr>
                <w:rFonts w:ascii="Verdana" w:eastAsia="Times New Roman" w:hAnsi="Verdana" w:cs="Times New Roman"/>
                <w:color w:val="000080"/>
                <w:sz w:val="20"/>
                <w:szCs w:val="20"/>
              </w:rPr>
              <w:t xml:space="preserve"> increase in welfare while the food needs of poor with insufficient purchasing power are left out of consideration.</w:t>
            </w:r>
          </w:p>
          <w:p w:rsidR="000B6516" w:rsidRPr="000B6516" w:rsidRDefault="000B6516" w:rsidP="000B6516">
            <w:p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b/>
                <w:bCs/>
                <w:color w:val="000080"/>
                <w:sz w:val="20"/>
                <w:szCs w:val="20"/>
              </w:rPr>
              <w:t>The clear distinction between tradable and non-tradable goods on which the model is based with the implied assumptions concerning price levels and price formation processes does not comply with reality</w:t>
            </w:r>
            <w:r w:rsidRPr="000B6516">
              <w:rPr>
                <w:rFonts w:ascii="Verdana" w:eastAsia="Times New Roman" w:hAnsi="Verdana" w:cs="Times New Roman"/>
                <w:color w:val="000080"/>
                <w:sz w:val="20"/>
                <w:szCs w:val="20"/>
              </w:rPr>
              <w:t xml:space="preserve">. While there are certain sectors whose outputs largely fall under one of these categories (e.g. cash crops for export under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most government and many other services under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there is a wide range of goods, including most food commodities, which fall somewhere in between the pure categories. This means, in effect, that the prices of such goods are neither exclusively determined by world market prices (as assumed to apply to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nor exclusively by domestic supply and demand factors (as assumed to apply to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Some of the factors which imply diversions from the model assumptions are as follows:</w:t>
            </w:r>
          </w:p>
          <w:p w:rsidR="000B6516" w:rsidRPr="000B6516" w:rsidRDefault="000B6516" w:rsidP="000B6516">
            <w:pPr>
              <w:numPr>
                <w:ilvl w:val="0"/>
                <w:numId w:val="2"/>
              </w:num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b/>
                <w:bCs/>
                <w:color w:val="000080"/>
                <w:sz w:val="20"/>
                <w:szCs w:val="20"/>
              </w:rPr>
              <w:t>The degree of tradability of a good varies between different regions</w:t>
            </w:r>
            <w:r w:rsidRPr="000B6516">
              <w:rPr>
                <w:rFonts w:ascii="Verdana" w:eastAsia="Times New Roman" w:hAnsi="Verdana" w:cs="Times New Roman"/>
                <w:color w:val="000080"/>
                <w:sz w:val="20"/>
                <w:szCs w:val="20"/>
              </w:rPr>
              <w:t>, due to transport costs and depending on the existing marketing and physical infrastructure. Generally it can be assumed that the number of tradable goods is much greater in border areas and close to major cities than in remote rural areas. Many goods belonging to the tradable category in the first instance may be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in the latter case.</w:t>
            </w:r>
          </w:p>
          <w:p w:rsidR="000B6516" w:rsidRPr="000B6516" w:rsidRDefault="000B6516" w:rsidP="000B6516">
            <w:pPr>
              <w:spacing w:after="0" w:line="240" w:lineRule="auto"/>
              <w:ind w:left="720"/>
              <w:rPr>
                <w:rFonts w:ascii="Verdana" w:eastAsia="Times New Roman" w:hAnsi="Verdana" w:cs="Times New Roman"/>
                <w:color w:val="000080"/>
                <w:sz w:val="20"/>
                <w:szCs w:val="20"/>
              </w:rPr>
            </w:pPr>
          </w:p>
          <w:p w:rsidR="000B6516" w:rsidRPr="000B6516" w:rsidRDefault="000B6516" w:rsidP="000B6516">
            <w:pPr>
              <w:numPr>
                <w:ilvl w:val="0"/>
                <w:numId w:val="2"/>
              </w:num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b/>
                <w:bCs/>
                <w:color w:val="000080"/>
                <w:sz w:val="20"/>
                <w:szCs w:val="20"/>
              </w:rPr>
              <w:t>The degree of tradability varies over time</w:t>
            </w:r>
            <w:r w:rsidRPr="000B6516">
              <w:rPr>
                <w:rFonts w:ascii="Verdana" w:eastAsia="Times New Roman" w:hAnsi="Verdana" w:cs="Times New Roman"/>
                <w:color w:val="000080"/>
                <w:sz w:val="20"/>
                <w:szCs w:val="20"/>
              </w:rPr>
              <w:t xml:space="preserve">, depending on changing price differentials between different areas. If, for example due to a currency devaluation, the price for imported food rises substantially in the major consumption </w:t>
            </w:r>
            <w:proofErr w:type="spellStart"/>
            <w:r w:rsidRPr="000B6516">
              <w:rPr>
                <w:rFonts w:ascii="Verdana" w:eastAsia="Times New Roman" w:hAnsi="Verdana" w:cs="Times New Roman"/>
                <w:color w:val="000080"/>
                <w:sz w:val="20"/>
                <w:szCs w:val="20"/>
              </w:rPr>
              <w:t>centres</w:t>
            </w:r>
            <w:proofErr w:type="spellEnd"/>
            <w:r w:rsidRPr="000B6516">
              <w:rPr>
                <w:rFonts w:ascii="Verdana" w:eastAsia="Times New Roman" w:hAnsi="Verdana" w:cs="Times New Roman"/>
                <w:color w:val="000080"/>
                <w:sz w:val="20"/>
                <w:szCs w:val="20"/>
              </w:rPr>
              <w:t>, a good produced in a remote area and belonging to the non-tradable category before may start to be sold to the cities, hence to developing into an importable or import substitute.</w:t>
            </w:r>
          </w:p>
          <w:p w:rsidR="000B6516" w:rsidRPr="000B6516" w:rsidRDefault="000B6516" w:rsidP="000B6516">
            <w:pPr>
              <w:spacing w:after="0" w:line="240" w:lineRule="auto"/>
              <w:ind w:left="720"/>
              <w:rPr>
                <w:rFonts w:ascii="Verdana" w:eastAsia="Times New Roman" w:hAnsi="Verdana" w:cs="Times New Roman"/>
                <w:color w:val="000080"/>
                <w:sz w:val="20"/>
                <w:szCs w:val="20"/>
              </w:rPr>
            </w:pPr>
          </w:p>
          <w:p w:rsidR="000B6516" w:rsidRPr="000B6516" w:rsidRDefault="000B6516" w:rsidP="000B6516">
            <w:pPr>
              <w:numPr>
                <w:ilvl w:val="0"/>
                <w:numId w:val="2"/>
              </w:num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Although some local food products are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they function as imperfect or quasi- </w:t>
            </w:r>
            <w:r w:rsidRPr="000B6516">
              <w:rPr>
                <w:rFonts w:ascii="Verdana" w:eastAsia="Times New Roman" w:hAnsi="Verdana" w:cs="Times New Roman"/>
                <w:b/>
                <w:bCs/>
                <w:color w:val="000080"/>
                <w:sz w:val="20"/>
                <w:szCs w:val="20"/>
              </w:rPr>
              <w:t>substitutes</w:t>
            </w:r>
            <w:r w:rsidRPr="000B6516">
              <w:rPr>
                <w:rFonts w:ascii="Verdana" w:eastAsia="Times New Roman" w:hAnsi="Verdana" w:cs="Times New Roman"/>
                <w:color w:val="000080"/>
                <w:sz w:val="20"/>
                <w:szCs w:val="20"/>
              </w:rPr>
              <w:t xml:space="preserve"> for importable food commodities. This applies to inferior low-cost food commodities such as cassava and millet. If, due to a currency devaluation, the prices of </w:t>
            </w:r>
            <w:r w:rsidRPr="000B6516">
              <w:rPr>
                <w:rFonts w:ascii="Verdana" w:eastAsia="Times New Roman" w:hAnsi="Verdana" w:cs="Times New Roman"/>
                <w:color w:val="000080"/>
                <w:sz w:val="20"/>
                <w:szCs w:val="20"/>
              </w:rPr>
              <w:lastRenderedPageBreak/>
              <w:t>imported foods increase, the demand for cheaper import substitutes expands. The increased demand will, contrary to the model assumptions, probably lead to price increases in this category of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too.</w:t>
            </w:r>
          </w:p>
          <w:p w:rsidR="000B6516" w:rsidRPr="000B6516" w:rsidRDefault="000B6516" w:rsidP="000B6516">
            <w:pPr>
              <w:spacing w:after="0" w:line="240" w:lineRule="auto"/>
              <w:ind w:left="720"/>
              <w:rPr>
                <w:rFonts w:ascii="Verdana" w:eastAsia="Times New Roman" w:hAnsi="Verdana" w:cs="Times New Roman"/>
                <w:color w:val="000080"/>
                <w:sz w:val="20"/>
                <w:szCs w:val="20"/>
              </w:rPr>
            </w:pPr>
          </w:p>
          <w:p w:rsidR="000B6516" w:rsidRPr="000B6516" w:rsidRDefault="000B6516" w:rsidP="000B6516">
            <w:pPr>
              <w:numPr>
                <w:ilvl w:val="0"/>
                <w:numId w:val="2"/>
              </w:num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 xml:space="preserve">Many imported goods have some </w:t>
            </w:r>
            <w:r w:rsidRPr="000B6516">
              <w:rPr>
                <w:rFonts w:ascii="Verdana" w:eastAsia="Times New Roman" w:hAnsi="Verdana" w:cs="Times New Roman"/>
                <w:b/>
                <w:bCs/>
                <w:color w:val="000080"/>
                <w:sz w:val="20"/>
                <w:szCs w:val="20"/>
              </w:rPr>
              <w:t xml:space="preserve">local value-added components </w:t>
            </w:r>
            <w:r w:rsidRPr="000B6516">
              <w:rPr>
                <w:rFonts w:ascii="Verdana" w:eastAsia="Times New Roman" w:hAnsi="Verdana" w:cs="Times New Roman"/>
                <w:color w:val="000080"/>
                <w:sz w:val="20"/>
                <w:szCs w:val="20"/>
              </w:rPr>
              <w:t>in their final consumer price (e.g. transport, storage and marketing costs) which are non-tradable. On the other side, many non-tradable goods have some imported components (e.g. production inputs).</w:t>
            </w:r>
          </w:p>
          <w:p w:rsidR="000B6516" w:rsidRPr="000B6516" w:rsidRDefault="000B6516" w:rsidP="000B6516">
            <w:pPr>
              <w:spacing w:after="0" w:line="240" w:lineRule="auto"/>
              <w:ind w:left="720"/>
              <w:rPr>
                <w:rFonts w:ascii="Verdana" w:eastAsia="Times New Roman" w:hAnsi="Verdana" w:cs="Times New Roman"/>
                <w:color w:val="000080"/>
                <w:sz w:val="20"/>
                <w:szCs w:val="20"/>
              </w:rPr>
            </w:pPr>
          </w:p>
          <w:p w:rsidR="000B6516" w:rsidRPr="000B6516" w:rsidRDefault="000B6516" w:rsidP="000B6516">
            <w:pPr>
              <w:numPr>
                <w:ilvl w:val="0"/>
                <w:numId w:val="2"/>
              </w:num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 xml:space="preserve">The existence of </w:t>
            </w:r>
            <w:r w:rsidRPr="000B6516">
              <w:rPr>
                <w:rFonts w:ascii="Verdana" w:eastAsia="Times New Roman" w:hAnsi="Verdana" w:cs="Times New Roman"/>
                <w:b/>
                <w:bCs/>
                <w:color w:val="000080"/>
                <w:sz w:val="20"/>
                <w:szCs w:val="20"/>
              </w:rPr>
              <w:t>market monopolies</w:t>
            </w:r>
            <w:r w:rsidRPr="000B6516">
              <w:rPr>
                <w:rFonts w:ascii="Verdana" w:eastAsia="Times New Roman" w:hAnsi="Verdana" w:cs="Times New Roman"/>
                <w:color w:val="000080"/>
                <w:sz w:val="20"/>
                <w:szCs w:val="20"/>
              </w:rPr>
              <w:t xml:space="preserve"> in export and import sectors implies particular price formation processes. In order to remain competitive, a trader dealing with imported food may be prepared to reduce his monopoly margin and increase the price less than would be expected from a currency devaluation. On the other hand, an exporter may retain a percentage of the extra profit incurring from a currency devaluation and not pass it on to the producers. </w:t>
            </w:r>
          </w:p>
          <w:p w:rsidR="000B6516" w:rsidRPr="000B6516" w:rsidRDefault="000B6516" w:rsidP="000B6516">
            <w:pPr>
              <w:spacing w:after="0" w:line="240" w:lineRule="auto"/>
              <w:ind w:left="720"/>
              <w:rPr>
                <w:rFonts w:ascii="Verdana" w:eastAsia="Times New Roman" w:hAnsi="Verdana" w:cs="Times New Roman"/>
                <w:color w:val="000080"/>
                <w:sz w:val="20"/>
                <w:szCs w:val="20"/>
              </w:rPr>
            </w:pPr>
          </w:p>
          <w:p w:rsidR="000B6516" w:rsidRPr="000B6516" w:rsidRDefault="000B6516" w:rsidP="000B6516">
            <w:pPr>
              <w:numPr>
                <w:ilvl w:val="0"/>
                <w:numId w:val="2"/>
              </w:num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 xml:space="preserve">There are </w:t>
            </w:r>
            <w:r w:rsidRPr="000B6516">
              <w:rPr>
                <w:rFonts w:ascii="Verdana" w:eastAsia="Times New Roman" w:hAnsi="Verdana" w:cs="Times New Roman"/>
                <w:b/>
                <w:bCs/>
                <w:color w:val="000080"/>
                <w:sz w:val="20"/>
                <w:szCs w:val="20"/>
              </w:rPr>
              <w:t>further reasons</w:t>
            </w:r>
            <w:r w:rsidRPr="000B6516">
              <w:rPr>
                <w:rFonts w:ascii="Verdana" w:eastAsia="Times New Roman" w:hAnsi="Verdana" w:cs="Times New Roman"/>
                <w:color w:val="000080"/>
                <w:sz w:val="20"/>
                <w:szCs w:val="20"/>
              </w:rPr>
              <w:t xml:space="preserve"> why the prices of </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and non-</w:t>
            </w:r>
            <w:proofErr w:type="spellStart"/>
            <w:r w:rsidRPr="000B6516">
              <w:rPr>
                <w:rFonts w:ascii="Verdana" w:eastAsia="Times New Roman" w:hAnsi="Verdana" w:cs="Times New Roman"/>
                <w:color w:val="000080"/>
                <w:sz w:val="20"/>
                <w:szCs w:val="20"/>
              </w:rPr>
              <w:t>tradables</w:t>
            </w:r>
            <w:proofErr w:type="spellEnd"/>
            <w:r w:rsidRPr="000B6516">
              <w:rPr>
                <w:rFonts w:ascii="Verdana" w:eastAsia="Times New Roman" w:hAnsi="Verdana" w:cs="Times New Roman"/>
                <w:color w:val="000080"/>
                <w:sz w:val="20"/>
                <w:szCs w:val="20"/>
              </w:rPr>
              <w:t xml:space="preserve"> do not behave as assumed in the model, e.g.</w:t>
            </w:r>
            <w:r w:rsidRPr="000B6516">
              <w:rPr>
                <w:rFonts w:ascii="Verdana" w:eastAsia="Times New Roman" w:hAnsi="Verdana" w:cs="Times New Roman"/>
                <w:b/>
                <w:bCs/>
                <w:color w:val="000080"/>
                <w:sz w:val="20"/>
                <w:szCs w:val="20"/>
              </w:rPr>
              <w:t xml:space="preserve"> economies of scale in export and import marketing, trade barriers, depressing effects of simultaneous adjustment in a number of countries on world market prices of export commodities, imperfect market information.</w:t>
            </w:r>
          </w:p>
          <w:p w:rsidR="000B6516" w:rsidRPr="000B6516" w:rsidRDefault="000B6516" w:rsidP="000B6516">
            <w:pPr>
              <w:spacing w:after="0"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Many goods are likely to be subject to more than one of the factors mentioned above. All these factors, taken together, imply that the prices of most goods behave in a way which falls somewhere in between the extreme cases of tradable and non-tradable goods.</w:t>
            </w:r>
          </w:p>
          <w:p w:rsidR="000B6516" w:rsidRPr="000B6516" w:rsidRDefault="000B6516" w:rsidP="000B6516">
            <w:p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b/>
                <w:bCs/>
                <w:color w:val="000080"/>
                <w:sz w:val="20"/>
                <w:szCs w:val="20"/>
              </w:rPr>
              <w:t>References</w:t>
            </w:r>
          </w:p>
          <w:p w:rsidR="000B6516" w:rsidRPr="000B6516" w:rsidRDefault="000B6516" w:rsidP="000B6516">
            <w:p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FAO, A Model for Structural Adjustment - The Salter Swan Model - , Introductory Seminar on Food and Agriculture Policy Analysis (</w:t>
            </w:r>
            <w:proofErr w:type="spellStart"/>
            <w:r w:rsidRPr="000B6516">
              <w:rPr>
                <w:rFonts w:ascii="Verdana" w:eastAsia="Times New Roman" w:hAnsi="Verdana" w:cs="Times New Roman"/>
                <w:color w:val="000080"/>
                <w:sz w:val="20"/>
                <w:szCs w:val="20"/>
              </w:rPr>
              <w:t>Morogoro</w:t>
            </w:r>
            <w:proofErr w:type="spellEnd"/>
            <w:r w:rsidRPr="000B6516">
              <w:rPr>
                <w:rFonts w:ascii="Verdana" w:eastAsia="Times New Roman" w:hAnsi="Verdana" w:cs="Times New Roman"/>
                <w:color w:val="000080"/>
                <w:sz w:val="20"/>
                <w:szCs w:val="20"/>
              </w:rPr>
              <w:t xml:space="preserve"> - May 1990), Training Paper No. 2, October 1989.</w:t>
            </w:r>
          </w:p>
          <w:p w:rsidR="000B6516" w:rsidRPr="000B6516" w:rsidRDefault="000B6516" w:rsidP="000B6516">
            <w:p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Woodward, D., Debt, Adjustment and Poverty in Developing Countries, Vol. II, Save the Children, London 1992.</w:t>
            </w:r>
          </w:p>
          <w:p w:rsidR="000B6516" w:rsidRPr="000B6516" w:rsidRDefault="000B6516" w:rsidP="000B6516">
            <w:pPr>
              <w:spacing w:before="100" w:beforeAutospacing="1" w:after="100" w:afterAutospacing="1" w:line="240" w:lineRule="auto"/>
              <w:rPr>
                <w:rFonts w:ascii="Verdana" w:eastAsia="Times New Roman" w:hAnsi="Verdana" w:cs="Times New Roman"/>
                <w:color w:val="000080"/>
                <w:sz w:val="20"/>
                <w:szCs w:val="20"/>
              </w:rPr>
            </w:pPr>
            <w:r w:rsidRPr="000B6516">
              <w:rPr>
                <w:rFonts w:ascii="Verdana" w:eastAsia="Times New Roman" w:hAnsi="Verdana" w:cs="Times New Roman"/>
                <w:color w:val="000080"/>
                <w:sz w:val="20"/>
                <w:szCs w:val="20"/>
              </w:rPr>
              <w:t>World Bank, Making Adjustment Work for the Poor, A Framework for Policy Reform in Africa, Washington D.C. 1990.</w:t>
            </w:r>
            <w:bookmarkEnd w:id="1"/>
          </w:p>
        </w:tc>
        <w:tc>
          <w:tcPr>
            <w:tcW w:w="0" w:type="auto"/>
            <w:shd w:val="clear" w:color="auto" w:fill="FFFFFF"/>
            <w:vAlign w:val="center"/>
            <w:hideMark/>
          </w:tcPr>
          <w:p w:rsidR="000B6516" w:rsidRPr="000B6516" w:rsidRDefault="000B6516" w:rsidP="000B651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0B6516" w:rsidRPr="000B6516" w:rsidRDefault="000B6516" w:rsidP="000B6516">
            <w:pPr>
              <w:spacing w:after="0" w:line="240" w:lineRule="auto"/>
              <w:rPr>
                <w:rFonts w:ascii="Times New Roman" w:eastAsia="Times New Roman" w:hAnsi="Times New Roman" w:cs="Times New Roman"/>
                <w:sz w:val="20"/>
                <w:szCs w:val="20"/>
              </w:rPr>
            </w:pPr>
          </w:p>
        </w:tc>
      </w:tr>
      <w:tr w:rsidR="000B6516" w:rsidRPr="000B6516" w:rsidTr="000B6516">
        <w:trPr>
          <w:tblCellSpacing w:w="7" w:type="dxa"/>
        </w:trPr>
        <w:tc>
          <w:tcPr>
            <w:tcW w:w="10357" w:type="dxa"/>
            <w:tcBorders>
              <w:top w:val="outset" w:sz="6" w:space="0" w:color="000000"/>
              <w:left w:val="outset" w:sz="6" w:space="0" w:color="000000"/>
              <w:bottom w:val="outset" w:sz="6" w:space="0" w:color="000000"/>
              <w:right w:val="outset" w:sz="6" w:space="0" w:color="000000"/>
            </w:tcBorders>
            <w:shd w:val="clear" w:color="auto" w:fill="FFFFFF"/>
            <w:hideMark/>
          </w:tcPr>
          <w:p w:rsidR="000B6516" w:rsidRPr="000B6516" w:rsidRDefault="000B6516" w:rsidP="000B6516">
            <w:pPr>
              <w:spacing w:after="0" w:line="240" w:lineRule="auto"/>
              <w:rPr>
                <w:rFonts w:ascii="Times New Roman" w:eastAsia="Times New Roman" w:hAnsi="Times New Roman" w:cs="Times New Roman"/>
                <w:sz w:val="24"/>
                <w:szCs w:val="24"/>
              </w:rPr>
            </w:pPr>
            <w:r w:rsidRPr="000B6516">
              <w:rPr>
                <w:rFonts w:ascii="Times New Roman" w:eastAsia="Times New Roman" w:hAnsi="Times New Roman" w:cs="Times New Roman"/>
                <w:sz w:val="24"/>
                <w:szCs w:val="24"/>
              </w:rPr>
              <w:lastRenderedPageBreak/>
              <w:pict>
                <v:rect id="_x0000_i1027" style="width:0;height:1.5pt" o:hralign="center" o:hrstd="t" o:hr="t" fillcolor="#a0a0a0" stroked="f"/>
              </w:pict>
            </w:r>
          </w:p>
        </w:tc>
        <w:tc>
          <w:tcPr>
            <w:tcW w:w="0" w:type="auto"/>
            <w:shd w:val="clear" w:color="auto" w:fill="FFFFFF"/>
            <w:vAlign w:val="center"/>
            <w:hideMark/>
          </w:tcPr>
          <w:p w:rsidR="000B6516" w:rsidRPr="000B6516" w:rsidRDefault="000B6516" w:rsidP="000B651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0B6516" w:rsidRPr="000B6516" w:rsidRDefault="000B6516" w:rsidP="000B6516">
            <w:pPr>
              <w:spacing w:after="0" w:line="240" w:lineRule="auto"/>
              <w:rPr>
                <w:rFonts w:ascii="Times New Roman" w:eastAsia="Times New Roman" w:hAnsi="Times New Roman" w:cs="Times New Roman"/>
                <w:sz w:val="20"/>
                <w:szCs w:val="20"/>
              </w:rPr>
            </w:pPr>
          </w:p>
        </w:tc>
      </w:tr>
    </w:tbl>
    <w:p w:rsidR="000B6516" w:rsidRDefault="000B6516"/>
    <w:sectPr w:rsidR="000B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528D"/>
    <w:multiLevelType w:val="multilevel"/>
    <w:tmpl w:val="5F9A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3558A4"/>
    <w:multiLevelType w:val="multilevel"/>
    <w:tmpl w:val="BE06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16"/>
    <w:rsid w:val="000B6516"/>
    <w:rsid w:val="00473FF0"/>
    <w:rsid w:val="00C7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516"/>
    <w:rPr>
      <w:color w:val="0000FF" w:themeColor="hyperlink"/>
      <w:u w:val="single"/>
    </w:rPr>
  </w:style>
  <w:style w:type="paragraph" w:styleId="NormalWeb">
    <w:name w:val="Normal (Web)"/>
    <w:basedOn w:val="Normal"/>
    <w:uiPriority w:val="99"/>
    <w:unhideWhenUsed/>
    <w:rsid w:val="000B65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6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5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516"/>
    <w:rPr>
      <w:color w:val="0000FF" w:themeColor="hyperlink"/>
      <w:u w:val="single"/>
    </w:rPr>
  </w:style>
  <w:style w:type="paragraph" w:styleId="NormalWeb">
    <w:name w:val="Normal (Web)"/>
    <w:basedOn w:val="Normal"/>
    <w:uiPriority w:val="99"/>
    <w:unhideWhenUsed/>
    <w:rsid w:val="000B65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6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7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docrep/004/x3936e/X3936E00.htm" TargetMode="External"/><Relationship Id="rId13"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ao.org/docrep/004/x3936e/X3936E09.htm"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o.org/docrep/004/x3936e/X3936E11.ht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sck5</dc:creator>
  <cp:lastModifiedBy>sck5</cp:lastModifiedBy>
  <cp:revision>1</cp:revision>
  <dcterms:created xsi:type="dcterms:W3CDTF">2013-11-06T15:54:00Z</dcterms:created>
  <dcterms:modified xsi:type="dcterms:W3CDTF">2013-11-06T15:56:00Z</dcterms:modified>
</cp:coreProperties>
</file>